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07FDD" w14:textId="25E7DF60" w:rsidR="00F64236" w:rsidRPr="00780CDA" w:rsidRDefault="00F64236" w:rsidP="1A2437E9">
      <w:pPr>
        <w:pStyle w:val="Sinespaciado"/>
        <w:rPr>
          <w:b/>
          <w:bCs/>
        </w:rPr>
      </w:pPr>
      <w:r>
        <w:t xml:space="preserve">ACTA DE </w:t>
      </w:r>
      <w:r w:rsidR="5487BC9A">
        <w:t xml:space="preserve">CIERRE: </w:t>
      </w:r>
      <w:r w:rsidR="1E99A4E6" w:rsidRPr="1A2437E9">
        <w:rPr>
          <w:rFonts w:ascii="Aptos Narrow" w:eastAsia="Aptos Narrow" w:hAnsi="Aptos Narrow" w:cs="Aptos Narrow"/>
          <w:color w:val="242424"/>
        </w:rPr>
        <w:t xml:space="preserve">AC-D-C- </w:t>
      </w:r>
      <w:r w:rsidR="5BFD290D" w:rsidRPr="1A2437E9">
        <w:rPr>
          <w:rFonts w:ascii="Aptos Narrow" w:eastAsia="Aptos Narrow" w:hAnsi="Aptos Narrow" w:cs="Aptos Narrow"/>
          <w:color w:val="242424"/>
        </w:rPr>
        <w:t>35</w:t>
      </w:r>
    </w:p>
    <w:tbl>
      <w:tblPr>
        <w:tblW w:w="10774" w:type="dxa"/>
        <w:tblInd w:w="-14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552"/>
        <w:gridCol w:w="1559"/>
        <w:gridCol w:w="1317"/>
        <w:gridCol w:w="2059"/>
        <w:gridCol w:w="1727"/>
        <w:gridCol w:w="1560"/>
      </w:tblGrid>
      <w:tr w:rsidR="00F64236" w:rsidRPr="00597046" w14:paraId="46724F08" w14:textId="77777777" w:rsidTr="6CE7CC13">
        <w:trPr>
          <w:trHeight w:val="113"/>
        </w:trPr>
        <w:tc>
          <w:tcPr>
            <w:tcW w:w="2552" w:type="dxa"/>
            <w:shd w:val="clear" w:color="auto" w:fill="C6D9F1" w:themeFill="text2" w:themeFillTint="33"/>
          </w:tcPr>
          <w:p w14:paraId="42E3EBB6" w14:textId="77777777" w:rsidR="00F64236" w:rsidRPr="00597046" w:rsidRDefault="00F64236">
            <w:pPr>
              <w:rPr>
                <w:rFonts w:ascii="Arial" w:eastAsia="Arial Narrow" w:hAnsi="Arial" w:cs="Arial"/>
                <w:b/>
                <w:sz w:val="20"/>
                <w:szCs w:val="20"/>
              </w:rPr>
            </w:pPr>
            <w:r w:rsidRPr="00597046">
              <w:rPr>
                <w:rFonts w:ascii="Arial" w:eastAsia="Arial Narrow" w:hAnsi="Arial" w:cs="Arial"/>
                <w:b/>
                <w:sz w:val="20"/>
                <w:szCs w:val="20"/>
              </w:rPr>
              <w:t>Fecha de la reunión:</w:t>
            </w:r>
          </w:p>
        </w:tc>
        <w:tc>
          <w:tcPr>
            <w:tcW w:w="1559" w:type="dxa"/>
          </w:tcPr>
          <w:p w14:paraId="3CD68001" w14:textId="57A89EC9" w:rsidR="00F64236" w:rsidRPr="00D320FE" w:rsidRDefault="00E51F96" w:rsidP="35B93D66">
            <w:pPr>
              <w:rPr>
                <w:rFonts w:ascii="Arial" w:eastAsia="Arial Narrow" w:hAnsi="Arial" w:cs="Arial"/>
                <w:sz w:val="20"/>
                <w:szCs w:val="20"/>
              </w:rPr>
            </w:pPr>
            <w:r w:rsidRPr="1A2437E9">
              <w:rPr>
                <w:rFonts w:ascii="Arial" w:eastAsia="Arial Narrow" w:hAnsi="Arial" w:cs="Arial"/>
                <w:sz w:val="20"/>
                <w:szCs w:val="20"/>
              </w:rPr>
              <w:t xml:space="preserve"> </w:t>
            </w:r>
            <w:r w:rsidR="608B22F9" w:rsidRPr="1A2437E9">
              <w:rPr>
                <w:rFonts w:ascii="Arial" w:eastAsia="Arial Narrow" w:hAnsi="Arial" w:cs="Arial"/>
                <w:sz w:val="20"/>
                <w:szCs w:val="20"/>
              </w:rPr>
              <w:t>12-06-2026</w:t>
            </w:r>
          </w:p>
        </w:tc>
        <w:tc>
          <w:tcPr>
            <w:tcW w:w="5103" w:type="dxa"/>
            <w:gridSpan w:val="3"/>
          </w:tcPr>
          <w:p w14:paraId="0BF98CDE" w14:textId="77777777" w:rsidR="00F64236" w:rsidRPr="00597046" w:rsidRDefault="00F64236" w:rsidP="7FC3BD43">
            <w:pPr>
              <w:rPr>
                <w:rFonts w:ascii="Arial" w:eastAsia="Arial Narrow" w:hAnsi="Arial" w:cs="Arial"/>
                <w:sz w:val="20"/>
                <w:szCs w:val="20"/>
              </w:rPr>
            </w:pPr>
            <w:r>
              <w:rPr>
                <w:rFonts w:ascii="Arial" w:eastAsia="Arial Narrow" w:hAnsi="Arial" w:cs="Arial"/>
                <w:i/>
                <w:noProof/>
                <w:sz w:val="20"/>
                <w:szCs w:val="20"/>
              </w:rPr>
              <mc:AlternateContent>
                <mc:Choice Requires="wps">
                  <w:drawing>
                    <wp:anchor distT="0" distB="0" distL="114300" distR="114300" simplePos="0" relativeHeight="251659264" behindDoc="0" locked="0" layoutInCell="1" allowOverlap="1" wp14:anchorId="120628E5" wp14:editId="115B95A9">
                      <wp:simplePos x="0" y="0"/>
                      <wp:positionH relativeFrom="column">
                        <wp:posOffset>1256665</wp:posOffset>
                      </wp:positionH>
                      <wp:positionV relativeFrom="paragraph">
                        <wp:posOffset>-3811</wp:posOffset>
                      </wp:positionV>
                      <wp:extent cx="304800" cy="238125"/>
                      <wp:effectExtent l="57150" t="19050" r="76200" b="104775"/>
                      <wp:wrapNone/>
                      <wp:docPr id="285329297" name="Rectángulo 2"/>
                      <wp:cNvGraphicFramePr/>
                      <a:graphic xmlns:a="http://schemas.openxmlformats.org/drawingml/2006/main">
                        <a:graphicData uri="http://schemas.microsoft.com/office/word/2010/wordprocessingShape">
                          <wps:wsp>
                            <wps:cNvSpPr/>
                            <wps:spPr>
                              <a:xfrm>
                                <a:off x="0" y="0"/>
                                <a:ext cx="304800" cy="238125"/>
                              </a:xfrm>
                              <a:prstGeom prst="rect">
                                <a:avLst/>
                              </a:prstGeom>
                              <a:noFill/>
                            </wps:spPr>
                            <wps:style>
                              <a:lnRef idx="1">
                                <a:schemeClr val="accent1"/>
                              </a:lnRef>
                              <a:fillRef idx="3">
                                <a:schemeClr val="accent1"/>
                              </a:fillRef>
                              <a:effectRef idx="2">
                                <a:schemeClr val="accent1"/>
                              </a:effectRef>
                              <a:fontRef idx="minor">
                                <a:schemeClr val="lt1"/>
                              </a:fontRef>
                            </wps:style>
                            <wps:txbx>
                              <w:txbxContent>
                                <w:p w14:paraId="65B2FB30" w14:textId="77777777" w:rsidR="007338D9" w:rsidRPr="007338D9" w:rsidRDefault="007338D9" w:rsidP="007338D9">
                                  <w:pPr>
                                    <w:jc w:val="center"/>
                                    <w:rPr>
                                      <w:rFonts w:ascii="Arial" w:hAnsi="Arial" w:cs="Arial"/>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0628E5" id="Rectángulo 2" o:spid="_x0000_s1026" style="position:absolute;margin-left:98.95pt;margin-top:-.3pt;width:24pt;height:18.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" filled="f" strokecolor="#4579b8 [3044]">
                      <v:shadow on="t" color="black" opacity="22937f" origin=",.5" offset="0,.63889mm"/>
                      <v:textbox>
                        <w:txbxContent>
                          <w:p w14:paraId="65B2FB30" w14:textId="77777777" w:rsidR="007338D9" w:rsidRPr="007338D9" w:rsidRDefault="007338D9" w:rsidP="007338D9">
                            <w:pPr>
                              <w:jc w:val="center"/>
                              <w:rPr>
                                <w:rFonts w:ascii="Arial" w:hAnsi="Arial" w:cs="Arial"/>
                                <w:lang w:val="es-CO"/>
                              </w:rPr>
                            </w:pPr>
                          </w:p>
                        </w:txbxContent>
                      </v:textbox>
                    </v:rect>
                  </w:pict>
                </mc:Fallback>
              </mc:AlternateContent>
            </w:r>
            <w:r>
              <w:rPr>
                <w:rFonts w:ascii="Arial" w:eastAsia="Arial Narrow" w:hAnsi="Arial" w:cs="Arial"/>
                <w:i/>
                <w:noProof/>
                <w:sz w:val="20"/>
                <w:szCs w:val="20"/>
              </w:rPr>
              <mc:AlternateContent>
                <mc:Choice Requires="wps">
                  <w:drawing>
                    <wp:anchor distT="0" distB="0" distL="114300" distR="114300" simplePos="0" relativeHeight="251661312" behindDoc="0" locked="0" layoutInCell="1" allowOverlap="1" wp14:anchorId="01893E47" wp14:editId="0926E105">
                      <wp:simplePos x="0" y="0"/>
                      <wp:positionH relativeFrom="column">
                        <wp:posOffset>2018664</wp:posOffset>
                      </wp:positionH>
                      <wp:positionV relativeFrom="paragraph">
                        <wp:posOffset>5715</wp:posOffset>
                      </wp:positionV>
                      <wp:extent cx="352425" cy="228600"/>
                      <wp:effectExtent l="57150" t="19050" r="85725" b="95250"/>
                      <wp:wrapNone/>
                      <wp:docPr id="1346709776" name="Rectángulo 2"/>
                      <wp:cNvGraphicFramePr/>
                      <a:graphic xmlns:a="http://schemas.openxmlformats.org/drawingml/2006/main">
                        <a:graphicData uri="http://schemas.microsoft.com/office/word/2010/wordprocessingShape">
                          <wps:wsp>
                            <wps:cNvSpPr/>
                            <wps:spPr>
                              <a:xfrm>
                                <a:off x="0" y="0"/>
                                <a:ext cx="352425" cy="228600"/>
                              </a:xfrm>
                              <a:prstGeom prst="rect">
                                <a:avLst/>
                              </a:prstGeom>
                              <a:no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4B5C2934">
                    <v:rect id="Rectángulo 2" style="position:absolute;margin-left:158.95pt;margin-top:.45pt;width:27.7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4579b8 [3044]" w14:anchorId="3FD695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">
                      <v:shadow on="t" color="black" opacity="22937f" offset="0,.63889mm" origin=",.5"/>
                    </v:rect>
                  </w:pict>
                </mc:Fallback>
              </mc:AlternateContent>
            </w:r>
            <w:r>
              <w:rPr>
                <w:rFonts w:ascii="Arial" w:eastAsia="Arial Narrow" w:hAnsi="Arial" w:cs="Arial"/>
                <w:i/>
                <w:noProof/>
                <w:sz w:val="20"/>
                <w:szCs w:val="20"/>
              </w:rPr>
              <mc:AlternateContent>
                <mc:Choice Requires="wps">
                  <w:drawing>
                    <wp:anchor distT="0" distB="0" distL="114300" distR="114300" simplePos="0" relativeHeight="251663360" behindDoc="0" locked="0" layoutInCell="1" allowOverlap="1" wp14:anchorId="33932B46" wp14:editId="2FEFF316">
                      <wp:simplePos x="0" y="0"/>
                      <wp:positionH relativeFrom="column">
                        <wp:posOffset>2656839</wp:posOffset>
                      </wp:positionH>
                      <wp:positionV relativeFrom="paragraph">
                        <wp:posOffset>15240</wp:posOffset>
                      </wp:positionV>
                      <wp:extent cx="409575" cy="228600"/>
                      <wp:effectExtent l="57150" t="19050" r="85725" b="95250"/>
                      <wp:wrapNone/>
                      <wp:docPr id="1896518910" name="Rectángulo 2"/>
                      <wp:cNvGraphicFramePr/>
                      <a:graphic xmlns:a="http://schemas.openxmlformats.org/drawingml/2006/main">
                        <a:graphicData uri="http://schemas.microsoft.com/office/word/2010/wordprocessingShape">
                          <wps:wsp>
                            <wps:cNvSpPr/>
                            <wps:spPr>
                              <a:xfrm>
                                <a:off x="0" y="0"/>
                                <a:ext cx="409575" cy="228600"/>
                              </a:xfrm>
                              <a:prstGeom prst="rect">
                                <a:avLst/>
                              </a:prstGeom>
                              <a:no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7573006B">
                    <v:rect id="Rectángulo 2" style="position:absolute;margin-left:209.2pt;margin-top:1.2pt;width:32.25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4a7ebb" w14:anchorId="2A5E0F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">
                      <v:shadow on="t" color="black" opacity="22937f" offset="0,.63889mm" origin=",.5"/>
                    </v:rect>
                  </w:pict>
                </mc:Fallback>
              </mc:AlternateContent>
            </w:r>
            <w:r w:rsidRPr="7FC3BD43">
              <w:rPr>
                <w:rFonts w:ascii="Arial" w:eastAsia="Arial Narrow" w:hAnsi="Arial" w:cs="Arial"/>
                <w:sz w:val="20"/>
                <w:szCs w:val="20"/>
              </w:rPr>
              <w:t xml:space="preserve">Tipo </w:t>
            </w:r>
            <w:r w:rsidR="22B3F8D4" w:rsidRPr="7FC3BD43">
              <w:rPr>
                <w:rFonts w:ascii="Arial" w:eastAsia="Arial Narrow" w:hAnsi="Arial" w:cs="Arial"/>
                <w:sz w:val="20"/>
                <w:szCs w:val="20"/>
              </w:rPr>
              <w:t>R</w:t>
            </w:r>
            <w:r w:rsidRPr="7FC3BD43">
              <w:rPr>
                <w:rFonts w:ascii="Arial" w:eastAsia="Arial Narrow" w:hAnsi="Arial" w:cs="Arial"/>
                <w:sz w:val="20"/>
                <w:szCs w:val="20"/>
              </w:rPr>
              <w:t xml:space="preserve">eunión </w:t>
            </w:r>
            <w:r w:rsidR="22B3F8D4" w:rsidRPr="7FC3BD43">
              <w:rPr>
                <w:rFonts w:ascii="Arial" w:eastAsia="Arial Narrow" w:hAnsi="Arial" w:cs="Arial"/>
                <w:sz w:val="20"/>
                <w:szCs w:val="20"/>
              </w:rPr>
              <w:t>A</w:t>
            </w:r>
            <w:r w:rsidRPr="7FC3BD43">
              <w:rPr>
                <w:rFonts w:ascii="Arial" w:eastAsia="Arial Narrow" w:hAnsi="Arial" w:cs="Arial"/>
                <w:sz w:val="20"/>
                <w:szCs w:val="20"/>
              </w:rPr>
              <w:t xml:space="preserve">pertura           Cierre     </w:t>
            </w:r>
            <w:r w:rsidR="003725B0">
              <w:rPr>
                <w:rFonts w:ascii="Arial" w:eastAsia="Arial Narrow" w:hAnsi="Arial" w:cs="Arial"/>
                <w:sz w:val="20"/>
                <w:szCs w:val="20"/>
              </w:rPr>
              <w:t>X</w:t>
            </w:r>
            <w:r w:rsidRPr="7FC3BD43">
              <w:rPr>
                <w:rFonts w:ascii="Arial" w:eastAsia="Arial Narrow" w:hAnsi="Arial" w:cs="Arial"/>
                <w:sz w:val="20"/>
                <w:szCs w:val="20"/>
              </w:rPr>
              <w:t xml:space="preserve">       Otra</w:t>
            </w:r>
          </w:p>
        </w:tc>
        <w:tc>
          <w:tcPr>
            <w:tcW w:w="1560" w:type="dxa"/>
          </w:tcPr>
          <w:p w14:paraId="7F9DE6B4" w14:textId="77777777" w:rsidR="00F64236" w:rsidRDefault="00F64236" w:rsidP="7FC3BD43">
            <w:pPr>
              <w:rPr>
                <w:rFonts w:ascii="Arial" w:eastAsia="Arial Narrow" w:hAnsi="Arial" w:cs="Arial"/>
                <w:sz w:val="20"/>
                <w:szCs w:val="20"/>
              </w:rPr>
            </w:pPr>
            <w:r>
              <w:rPr>
                <w:rFonts w:ascii="Arial" w:eastAsia="Arial Narrow" w:hAnsi="Arial" w:cs="Arial"/>
                <w:i/>
                <w:noProof/>
                <w:sz w:val="20"/>
                <w:szCs w:val="20"/>
              </w:rPr>
              <mc:AlternateContent>
                <mc:Choice Requires="wps">
                  <w:drawing>
                    <wp:anchor distT="0" distB="0" distL="114300" distR="114300" simplePos="0" relativeHeight="251665408" behindDoc="0" locked="0" layoutInCell="1" allowOverlap="1" wp14:anchorId="234D5C3D" wp14:editId="69D845B2">
                      <wp:simplePos x="0" y="0"/>
                      <wp:positionH relativeFrom="column">
                        <wp:posOffset>455930</wp:posOffset>
                      </wp:positionH>
                      <wp:positionV relativeFrom="paragraph">
                        <wp:posOffset>26670</wp:posOffset>
                      </wp:positionV>
                      <wp:extent cx="409575" cy="228600"/>
                      <wp:effectExtent l="57150" t="19050" r="85725" b="95250"/>
                      <wp:wrapNone/>
                      <wp:docPr id="1790810013" name="Rectángulo 2"/>
                      <wp:cNvGraphicFramePr/>
                      <a:graphic xmlns:a="http://schemas.openxmlformats.org/drawingml/2006/main">
                        <a:graphicData uri="http://schemas.microsoft.com/office/word/2010/wordprocessingShape">
                          <wps:wsp>
                            <wps:cNvSpPr/>
                            <wps:spPr>
                              <a:xfrm>
                                <a:off x="0" y="0"/>
                                <a:ext cx="409575" cy="228600"/>
                              </a:xfrm>
                              <a:prstGeom prst="rect">
                                <a:avLst/>
                              </a:prstGeom>
                              <a:no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0D922734">
                    <v:rect id="Rectángulo 2" style="position:absolute;margin-left:35.9pt;margin-top:2.1pt;width:32.25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4a7ebb" w14:anchorId="68AF88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">
                      <v:shadow on="t" color="black" opacity="22937f" offset="0,.63889mm" origin=",.5"/>
                    </v:rect>
                  </w:pict>
                </mc:Fallback>
              </mc:AlternateContent>
            </w:r>
            <w:r w:rsidRPr="7FC3BD43">
              <w:rPr>
                <w:rFonts w:ascii="Arial" w:eastAsia="Arial Narrow" w:hAnsi="Arial" w:cs="Arial"/>
                <w:sz w:val="20"/>
                <w:szCs w:val="20"/>
              </w:rPr>
              <w:t xml:space="preserve">Acta No </w:t>
            </w:r>
          </w:p>
          <w:p w14:paraId="67A88139" w14:textId="77777777" w:rsidR="00F64236" w:rsidRPr="00F64236" w:rsidRDefault="00F64236" w:rsidP="7FC3BD43">
            <w:pPr>
              <w:rPr>
                <w:rFonts w:ascii="Arial" w:eastAsia="Arial Narrow" w:hAnsi="Arial" w:cs="Arial"/>
                <w:sz w:val="20"/>
                <w:szCs w:val="20"/>
              </w:rPr>
            </w:pPr>
          </w:p>
        </w:tc>
      </w:tr>
      <w:tr w:rsidR="00616340" w:rsidRPr="00597046" w14:paraId="5C92946A" w14:textId="77777777" w:rsidTr="6CE7CC13">
        <w:trPr>
          <w:trHeight w:val="113"/>
        </w:trPr>
        <w:tc>
          <w:tcPr>
            <w:tcW w:w="2552" w:type="dxa"/>
            <w:shd w:val="clear" w:color="auto" w:fill="C6D9F1" w:themeFill="text2" w:themeFillTint="33"/>
          </w:tcPr>
          <w:p w14:paraId="2A4ED241" w14:textId="77777777" w:rsidR="00616340" w:rsidRPr="00597046" w:rsidRDefault="00D74C61">
            <w:pPr>
              <w:rPr>
                <w:rFonts w:ascii="Arial" w:eastAsia="Arial Narrow" w:hAnsi="Arial" w:cs="Arial"/>
                <w:b/>
                <w:sz w:val="20"/>
                <w:szCs w:val="20"/>
              </w:rPr>
            </w:pPr>
            <w:r w:rsidRPr="00597046">
              <w:rPr>
                <w:rFonts w:ascii="Arial" w:eastAsia="Arial Narrow" w:hAnsi="Arial" w:cs="Arial"/>
                <w:b/>
                <w:sz w:val="20"/>
                <w:szCs w:val="20"/>
              </w:rPr>
              <w:t>Lugar de la reunión:</w:t>
            </w:r>
          </w:p>
        </w:tc>
        <w:tc>
          <w:tcPr>
            <w:tcW w:w="8222" w:type="dxa"/>
            <w:gridSpan w:val="5"/>
          </w:tcPr>
          <w:p w14:paraId="2CE4D41E" w14:textId="77777777" w:rsidR="00616340" w:rsidRDefault="00616340">
            <w:pPr>
              <w:rPr>
                <w:rFonts w:ascii="Arial" w:eastAsia="Arial Narrow" w:hAnsi="Arial" w:cs="Arial"/>
                <w:i/>
                <w:sz w:val="20"/>
                <w:szCs w:val="20"/>
              </w:rPr>
            </w:pPr>
          </w:p>
          <w:p w14:paraId="61AA47D5" w14:textId="77777777" w:rsidR="00F64236" w:rsidRPr="00D320FE" w:rsidRDefault="50C9D3BD" w:rsidP="46C0CE98">
            <w:pPr>
              <w:rPr>
                <w:rFonts w:ascii="Arial" w:eastAsia="Arial Narrow" w:hAnsi="Arial" w:cs="Arial"/>
                <w:sz w:val="20"/>
                <w:szCs w:val="20"/>
              </w:rPr>
            </w:pPr>
            <w:r w:rsidRPr="50C9D3BD">
              <w:rPr>
                <w:rFonts w:ascii="Arial" w:eastAsia="Arial Narrow" w:hAnsi="Arial" w:cs="Arial"/>
                <w:sz w:val="20"/>
                <w:szCs w:val="20"/>
              </w:rPr>
              <w:t>FONDO ADAPTACIÓN - Virtual - met.google.com</w:t>
            </w:r>
          </w:p>
        </w:tc>
      </w:tr>
      <w:tr w:rsidR="00616340" w:rsidRPr="00597046" w14:paraId="35A9A580" w14:textId="77777777" w:rsidTr="6CE7CC13">
        <w:trPr>
          <w:trHeight w:val="113"/>
        </w:trPr>
        <w:tc>
          <w:tcPr>
            <w:tcW w:w="2552" w:type="dxa"/>
            <w:shd w:val="clear" w:color="auto" w:fill="C6D9F1" w:themeFill="text2" w:themeFillTint="33"/>
          </w:tcPr>
          <w:p w14:paraId="7E547EC5" w14:textId="77777777" w:rsidR="00616340" w:rsidRPr="00597046" w:rsidRDefault="00D74C61">
            <w:pPr>
              <w:rPr>
                <w:rFonts w:ascii="Arial" w:eastAsia="Arial Narrow" w:hAnsi="Arial" w:cs="Arial"/>
                <w:b/>
                <w:sz w:val="20"/>
                <w:szCs w:val="20"/>
              </w:rPr>
            </w:pPr>
            <w:r w:rsidRPr="00597046">
              <w:rPr>
                <w:rFonts w:ascii="Arial" w:eastAsia="Arial Narrow" w:hAnsi="Arial" w:cs="Arial"/>
                <w:b/>
                <w:sz w:val="20"/>
                <w:szCs w:val="20"/>
              </w:rPr>
              <w:t>Hora de inicio:</w:t>
            </w:r>
          </w:p>
        </w:tc>
        <w:tc>
          <w:tcPr>
            <w:tcW w:w="2876" w:type="dxa"/>
            <w:gridSpan w:val="2"/>
          </w:tcPr>
          <w:p w14:paraId="0A904AB9" w14:textId="488577A8" w:rsidR="00616340" w:rsidRPr="00597046" w:rsidRDefault="6CE7CC13" w:rsidP="7FC3BD43">
            <w:pPr>
              <w:rPr>
                <w:rFonts w:ascii="Arial" w:eastAsia="Arial Narrow" w:hAnsi="Arial" w:cs="Arial"/>
                <w:sz w:val="20"/>
                <w:szCs w:val="20"/>
              </w:rPr>
            </w:pPr>
            <w:r w:rsidRPr="6CE7CC13">
              <w:rPr>
                <w:rFonts w:ascii="Arial" w:eastAsia="Arial Narrow" w:hAnsi="Arial" w:cs="Arial"/>
                <w:sz w:val="20"/>
                <w:szCs w:val="20"/>
              </w:rPr>
              <w:t xml:space="preserve"> 9:00 A.M.</w:t>
            </w:r>
          </w:p>
        </w:tc>
        <w:tc>
          <w:tcPr>
            <w:tcW w:w="2059" w:type="dxa"/>
            <w:shd w:val="clear" w:color="auto" w:fill="C6D9F1" w:themeFill="text2" w:themeFillTint="33"/>
          </w:tcPr>
          <w:p w14:paraId="5C8F581F" w14:textId="77777777" w:rsidR="00616340" w:rsidRPr="00597046" w:rsidRDefault="35BB7316" w:rsidP="7FC3BD43">
            <w:pPr>
              <w:rPr>
                <w:rFonts w:ascii="Arial" w:eastAsia="Arial Narrow" w:hAnsi="Arial" w:cs="Arial"/>
                <w:sz w:val="20"/>
                <w:szCs w:val="20"/>
              </w:rPr>
            </w:pPr>
            <w:r w:rsidRPr="7FC3BD43">
              <w:rPr>
                <w:rFonts w:ascii="Arial" w:eastAsia="Arial Narrow" w:hAnsi="Arial" w:cs="Arial"/>
                <w:b/>
                <w:bCs/>
                <w:sz w:val="20"/>
                <w:szCs w:val="20"/>
                <w:shd w:val="clear" w:color="auto" w:fill="C6D9F1" w:themeFill="text2" w:themeFillTint="33"/>
              </w:rPr>
              <w:t>Hora de finalización</w:t>
            </w:r>
            <w:r w:rsidRPr="7FC3BD43">
              <w:rPr>
                <w:rFonts w:ascii="Arial" w:eastAsia="Arial Narrow" w:hAnsi="Arial" w:cs="Arial"/>
                <w:b/>
                <w:bCs/>
                <w:sz w:val="20"/>
                <w:szCs w:val="20"/>
              </w:rPr>
              <w:t>:</w:t>
            </w:r>
          </w:p>
        </w:tc>
        <w:tc>
          <w:tcPr>
            <w:tcW w:w="3287" w:type="dxa"/>
            <w:gridSpan w:val="2"/>
          </w:tcPr>
          <w:p w14:paraId="023490F5" w14:textId="4A1FDC2D" w:rsidR="00616340" w:rsidRPr="00597046" w:rsidRDefault="6CE7CC13" w:rsidP="7FC3BD43">
            <w:pPr>
              <w:rPr>
                <w:rFonts w:ascii="Arial" w:eastAsia="Arial Narrow" w:hAnsi="Arial" w:cs="Arial"/>
                <w:sz w:val="20"/>
                <w:szCs w:val="20"/>
              </w:rPr>
            </w:pPr>
            <w:r w:rsidRPr="6CE7CC13">
              <w:rPr>
                <w:rFonts w:ascii="Arial" w:eastAsia="Arial Narrow" w:hAnsi="Arial" w:cs="Arial"/>
                <w:sz w:val="20"/>
                <w:szCs w:val="20"/>
              </w:rPr>
              <w:t>10:00 A.M.</w:t>
            </w:r>
          </w:p>
        </w:tc>
      </w:tr>
      <w:tr w:rsidR="00616340" w:rsidRPr="00597046" w14:paraId="4D52773B" w14:textId="77777777" w:rsidTr="6CE7CC13">
        <w:trPr>
          <w:trHeight w:val="113"/>
        </w:trPr>
        <w:tc>
          <w:tcPr>
            <w:tcW w:w="2552" w:type="dxa"/>
            <w:shd w:val="clear" w:color="auto" w:fill="C6D9F1" w:themeFill="text2" w:themeFillTint="33"/>
          </w:tcPr>
          <w:p w14:paraId="483EF692" w14:textId="77777777" w:rsidR="00616340" w:rsidRPr="00597046" w:rsidRDefault="00D74C61">
            <w:pPr>
              <w:rPr>
                <w:rFonts w:ascii="Arial" w:eastAsia="Arial Narrow" w:hAnsi="Arial" w:cs="Arial"/>
                <w:b/>
                <w:sz w:val="20"/>
                <w:szCs w:val="20"/>
              </w:rPr>
            </w:pPr>
            <w:r w:rsidRPr="00597046">
              <w:rPr>
                <w:rFonts w:ascii="Arial" w:eastAsia="Arial Narrow" w:hAnsi="Arial" w:cs="Arial"/>
                <w:b/>
                <w:sz w:val="20"/>
                <w:szCs w:val="20"/>
              </w:rPr>
              <w:t>Nombre del Organizador:</w:t>
            </w:r>
          </w:p>
        </w:tc>
        <w:tc>
          <w:tcPr>
            <w:tcW w:w="8222" w:type="dxa"/>
            <w:gridSpan w:val="5"/>
          </w:tcPr>
          <w:p w14:paraId="5B89B786" w14:textId="77777777" w:rsidR="00F64236" w:rsidRPr="00D320FE" w:rsidRDefault="00D320FE">
            <w:pPr>
              <w:rPr>
                <w:rFonts w:ascii="Arial" w:eastAsia="Arial Narrow" w:hAnsi="Arial" w:cs="Arial"/>
                <w:iCs/>
                <w:sz w:val="20"/>
                <w:szCs w:val="20"/>
              </w:rPr>
            </w:pPr>
            <w:r>
              <w:rPr>
                <w:rFonts w:ascii="Arial" w:eastAsia="Arial Narrow" w:hAnsi="Arial" w:cs="Arial"/>
                <w:iCs/>
                <w:sz w:val="20"/>
                <w:szCs w:val="20"/>
              </w:rPr>
              <w:t>ATIP</w:t>
            </w:r>
          </w:p>
        </w:tc>
      </w:tr>
    </w:tbl>
    <w:p w14:paraId="6FB4ED52" w14:textId="77777777" w:rsidR="00616340" w:rsidRDefault="00616340" w:rsidP="420F0206">
      <w:pPr>
        <w:rPr>
          <w:rFonts w:ascii="Arial" w:eastAsia="Arial Narrow" w:hAnsi="Arial" w:cs="Arial"/>
          <w:b/>
          <w:bCs/>
          <w:sz w:val="20"/>
          <w:szCs w:val="20"/>
        </w:rPr>
      </w:pPr>
    </w:p>
    <w:tbl>
      <w:tblPr>
        <w:tblW w:w="10220" w:type="dxa"/>
        <w:tblLayout w:type="fixed"/>
        <w:tblLook w:val="0400" w:firstRow="0" w:lastRow="0" w:firstColumn="0" w:lastColumn="0" w:noHBand="0" w:noVBand="1"/>
      </w:tblPr>
      <w:tblGrid>
        <w:gridCol w:w="2415"/>
        <w:gridCol w:w="7805"/>
      </w:tblGrid>
      <w:tr w:rsidR="420F0206" w14:paraId="7889C27F" w14:textId="77777777" w:rsidTr="6CE7CC13">
        <w:trPr>
          <w:trHeight w:val="15"/>
        </w:trPr>
        <w:tc>
          <w:tcPr>
            <w:tcW w:w="24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DD9C3" w:themeFill="background2" w:themeFillShade="E6"/>
            <w:tcMar>
              <w:left w:w="108" w:type="dxa"/>
              <w:right w:w="108" w:type="dxa"/>
            </w:tcMar>
            <w:vAlign w:val="center"/>
          </w:tcPr>
          <w:p w14:paraId="0B01494B" w14:textId="77777777" w:rsidR="420F0206" w:rsidRDefault="094CDFE8" w:rsidP="094CDFE8">
            <w:pPr>
              <w:ind w:right="1064"/>
              <w:rPr>
                <w:rFonts w:ascii="Arial" w:eastAsia="Arial" w:hAnsi="Arial" w:cs="Arial"/>
                <w:b/>
                <w:bCs/>
                <w:color w:val="000000" w:themeColor="text1"/>
                <w:sz w:val="20"/>
                <w:szCs w:val="20"/>
                <w:lang w:val="es"/>
              </w:rPr>
            </w:pPr>
            <w:r w:rsidRPr="094CDFE8">
              <w:rPr>
                <w:rFonts w:ascii="Arial" w:eastAsia="Arial" w:hAnsi="Arial" w:cs="Arial"/>
                <w:b/>
                <w:bCs/>
                <w:color w:val="000000" w:themeColor="text1"/>
                <w:sz w:val="20"/>
                <w:szCs w:val="20"/>
                <w:lang w:val="es"/>
              </w:rPr>
              <w:t>Nombre del proyecto Auditado:</w:t>
            </w:r>
          </w:p>
          <w:p w14:paraId="4B65884E" w14:textId="77777777" w:rsidR="420F0206" w:rsidRDefault="094CDFE8" w:rsidP="094CDFE8">
            <w:pPr>
              <w:ind w:left="720"/>
              <w:rPr>
                <w:rFonts w:ascii="Arial" w:eastAsia="Arial" w:hAnsi="Arial" w:cs="Arial"/>
                <w:b/>
                <w:bCs/>
                <w:color w:val="000000" w:themeColor="text1"/>
                <w:sz w:val="20"/>
                <w:szCs w:val="20"/>
                <w:lang w:val="es"/>
              </w:rPr>
            </w:pPr>
            <w:r w:rsidRPr="094CDFE8">
              <w:rPr>
                <w:rFonts w:ascii="Arial" w:eastAsia="Arial" w:hAnsi="Arial" w:cs="Arial"/>
                <w:b/>
                <w:bCs/>
                <w:color w:val="000000" w:themeColor="text1"/>
                <w:sz w:val="20"/>
                <w:szCs w:val="20"/>
                <w:lang w:val="es"/>
              </w:rPr>
              <w:t xml:space="preserve"> </w:t>
            </w:r>
          </w:p>
        </w:tc>
        <w:tc>
          <w:tcPr>
            <w:tcW w:w="780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DD9C3" w:themeFill="background2" w:themeFillShade="E6"/>
            <w:tcMar>
              <w:left w:w="108" w:type="dxa"/>
              <w:right w:w="108" w:type="dxa"/>
            </w:tcMar>
            <w:vAlign w:val="center"/>
          </w:tcPr>
          <w:p w14:paraId="44B24455" w14:textId="24D7AD08" w:rsidR="420F0206" w:rsidRDefault="43659C21" w:rsidP="1A2437E9">
            <w:pPr>
              <w:jc w:val="both"/>
              <w:rPr>
                <w:rFonts w:ascii="Arial" w:eastAsia="Arial" w:hAnsi="Arial" w:cs="Arial"/>
                <w:color w:val="000000" w:themeColor="text1"/>
                <w:sz w:val="16"/>
                <w:szCs w:val="16"/>
              </w:rPr>
            </w:pPr>
            <w:r w:rsidRPr="1A2437E9">
              <w:rPr>
                <w:rFonts w:ascii="Arial" w:eastAsia="Arial" w:hAnsi="Arial" w:cs="Arial"/>
                <w:color w:val="000000" w:themeColor="text1"/>
                <w:sz w:val="16"/>
                <w:szCs w:val="16"/>
                <w:lang w:val="es"/>
              </w:rPr>
              <w:t>Convenio de asociación FA-I-S-CV-013- 2021 con el CONSEJO COMUNITARIO DE COMUNIDADES NEGRAS DEL CORREGIMIENTO DEGAMBOTE-ARJONA</w:t>
            </w:r>
            <w:r w:rsidRPr="1A2437E9">
              <w:rPr>
                <w:rFonts w:ascii="Arial" w:eastAsia="Arial" w:hAnsi="Arial" w:cs="Arial"/>
                <w:color w:val="000000" w:themeColor="text1"/>
                <w:sz w:val="16"/>
                <w:szCs w:val="16"/>
                <w:lang w:val="es-CO"/>
              </w:rPr>
              <w:t xml:space="preserve"> </w:t>
            </w:r>
          </w:p>
          <w:p w14:paraId="36A52503" w14:textId="63A47C64" w:rsidR="420F0206" w:rsidRDefault="43659C21" w:rsidP="1A2437E9">
            <w:r w:rsidRPr="1A2437E9">
              <w:rPr>
                <w:rFonts w:ascii="Arial" w:eastAsia="Arial" w:hAnsi="Arial" w:cs="Arial"/>
                <w:color w:val="000000" w:themeColor="text1"/>
                <w:sz w:val="16"/>
                <w:szCs w:val="16"/>
                <w:lang w:val="es"/>
              </w:rPr>
              <w:t>007-0010-Canal del Dique-Obras Preventivas</w:t>
            </w:r>
            <w:r w:rsidRPr="1A2437E9">
              <w:rPr>
                <w:rFonts w:ascii="Arial" w:eastAsia="Arial" w:hAnsi="Arial" w:cs="Arial"/>
                <w:color w:val="000000" w:themeColor="text1"/>
                <w:sz w:val="16"/>
                <w:szCs w:val="16"/>
                <w:lang w:val="es-CO"/>
              </w:rPr>
              <w:t xml:space="preserve"> </w:t>
            </w:r>
            <w:r w:rsidRPr="1A2437E9">
              <w:rPr>
                <w:rFonts w:ascii="Aptos Narrow" w:eastAsia="Aptos Narrow" w:hAnsi="Aptos Narrow" w:cs="Aptos Narrow"/>
                <w:color w:val="000000" w:themeColor="text1"/>
                <w:sz w:val="22"/>
                <w:szCs w:val="22"/>
                <w:lang w:val="es-CO"/>
              </w:rPr>
              <w:t xml:space="preserve"> </w:t>
            </w:r>
          </w:p>
        </w:tc>
      </w:tr>
      <w:tr w:rsidR="420F0206" w14:paraId="7B8CDB66" w14:textId="77777777" w:rsidTr="6CE7CC13">
        <w:trPr>
          <w:trHeight w:val="15"/>
        </w:trPr>
        <w:tc>
          <w:tcPr>
            <w:tcW w:w="24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DD9C3" w:themeFill="background2" w:themeFillShade="E6"/>
            <w:tcMar>
              <w:left w:w="108" w:type="dxa"/>
              <w:right w:w="108" w:type="dxa"/>
            </w:tcMar>
            <w:vAlign w:val="center"/>
          </w:tcPr>
          <w:p w14:paraId="57F77D3E" w14:textId="77777777" w:rsidR="420F0206" w:rsidRDefault="094CDFE8" w:rsidP="094CDFE8">
            <w:pPr>
              <w:ind w:right="1064"/>
              <w:rPr>
                <w:rFonts w:ascii="Arial" w:eastAsia="Arial" w:hAnsi="Arial" w:cs="Arial"/>
                <w:b/>
                <w:bCs/>
                <w:color w:val="000000" w:themeColor="text1"/>
                <w:sz w:val="20"/>
                <w:szCs w:val="20"/>
                <w:lang w:val="es"/>
              </w:rPr>
            </w:pPr>
            <w:r w:rsidRPr="094CDFE8">
              <w:rPr>
                <w:rFonts w:ascii="Arial" w:eastAsia="Arial" w:hAnsi="Arial" w:cs="Arial"/>
                <w:b/>
                <w:bCs/>
                <w:color w:val="000000" w:themeColor="text1"/>
                <w:sz w:val="20"/>
                <w:szCs w:val="20"/>
                <w:lang w:val="es"/>
              </w:rPr>
              <w:t>Tipo de Auditoría</w:t>
            </w:r>
          </w:p>
        </w:tc>
        <w:tc>
          <w:tcPr>
            <w:tcW w:w="780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DD9C3" w:themeFill="background2" w:themeFillShade="E6"/>
            <w:tcMar>
              <w:left w:w="108" w:type="dxa"/>
              <w:right w:w="108" w:type="dxa"/>
            </w:tcMar>
            <w:vAlign w:val="center"/>
          </w:tcPr>
          <w:p w14:paraId="4C8C9E25" w14:textId="42F437FC" w:rsidR="420F0206" w:rsidRDefault="6CE7CC13" w:rsidP="6CE7CC13">
            <w:pPr>
              <w:spacing w:line="259" w:lineRule="auto"/>
              <w:rPr>
                <w:rFonts w:ascii="Arial" w:eastAsia="Arial" w:hAnsi="Arial" w:cs="Arial"/>
                <w:color w:val="000000" w:themeColor="text1"/>
                <w:sz w:val="20"/>
                <w:szCs w:val="20"/>
                <w:lang w:val="es"/>
              </w:rPr>
            </w:pPr>
            <w:r w:rsidRPr="6CE7CC13">
              <w:rPr>
                <w:rFonts w:ascii="Arial" w:eastAsia="Arial" w:hAnsi="Arial" w:cs="Arial"/>
                <w:color w:val="000000" w:themeColor="text1"/>
                <w:sz w:val="20"/>
                <w:szCs w:val="20"/>
                <w:lang w:val="es"/>
              </w:rPr>
              <w:t>Campo y Documental</w:t>
            </w:r>
          </w:p>
          <w:p w14:paraId="499BDD7D" w14:textId="77777777" w:rsidR="420F0206" w:rsidRDefault="420F0206" w:rsidP="094CDFE8">
            <w:pPr>
              <w:ind w:left="720"/>
              <w:rPr>
                <w:rFonts w:ascii="Arial" w:eastAsia="Arial" w:hAnsi="Arial" w:cs="Arial"/>
                <w:color w:val="000000" w:themeColor="text1"/>
                <w:sz w:val="20"/>
                <w:szCs w:val="20"/>
                <w:lang w:val="es"/>
              </w:rPr>
            </w:pPr>
          </w:p>
        </w:tc>
      </w:tr>
    </w:tbl>
    <w:p w14:paraId="65C9D3D6" w14:textId="77777777" w:rsidR="420F0206" w:rsidRDefault="420F0206" w:rsidP="420F0206">
      <w:pPr>
        <w:rPr>
          <w:rFonts w:ascii="Arial" w:eastAsia="Arial Narrow" w:hAnsi="Arial" w:cs="Arial"/>
          <w:b/>
          <w:bCs/>
          <w:sz w:val="20"/>
          <w:szCs w:val="20"/>
        </w:rPr>
      </w:pPr>
    </w:p>
    <w:p w14:paraId="0AD09548" w14:textId="77777777" w:rsidR="420F0206" w:rsidRDefault="420F0206" w:rsidP="420F0206">
      <w:pPr>
        <w:rPr>
          <w:rFonts w:ascii="Arial" w:eastAsia="Arial Narrow" w:hAnsi="Arial" w:cs="Arial"/>
          <w:b/>
          <w:bCs/>
          <w:sz w:val="20"/>
          <w:szCs w:val="20"/>
        </w:rPr>
      </w:pPr>
    </w:p>
    <w:tbl>
      <w:tblPr>
        <w:tblW w:w="10260" w:type="dxa"/>
        <w:tblLayout w:type="fixed"/>
        <w:tblLook w:val="06A0" w:firstRow="1" w:lastRow="0" w:firstColumn="1" w:lastColumn="0" w:noHBand="1" w:noVBand="1"/>
      </w:tblPr>
      <w:tblGrid>
        <w:gridCol w:w="1129"/>
        <w:gridCol w:w="1276"/>
        <w:gridCol w:w="1276"/>
        <w:gridCol w:w="992"/>
        <w:gridCol w:w="2330"/>
        <w:gridCol w:w="1427"/>
        <w:gridCol w:w="1830"/>
      </w:tblGrid>
      <w:tr w:rsidR="35B93D66" w:rsidRPr="00E53532" w14:paraId="6D283FC2" w14:textId="77777777" w:rsidTr="000C19DD">
        <w:trPr>
          <w:trHeight w:val="660"/>
        </w:trPr>
        <w:tc>
          <w:tcPr>
            <w:tcW w:w="1129" w:type="dxa"/>
            <w:tcBorders>
              <w:top w:val="single" w:sz="4" w:space="0" w:color="auto"/>
              <w:left w:val="single" w:sz="4" w:space="0" w:color="auto"/>
              <w:bottom w:val="single" w:sz="4" w:space="0" w:color="auto"/>
              <w:right w:val="single" w:sz="4" w:space="0" w:color="auto"/>
            </w:tcBorders>
            <w:shd w:val="clear" w:color="auto" w:fill="153D64"/>
            <w:tcMar>
              <w:top w:w="15" w:type="dxa"/>
              <w:left w:w="15" w:type="dxa"/>
              <w:right w:w="15" w:type="dxa"/>
            </w:tcMar>
          </w:tcPr>
          <w:p w14:paraId="7EFBAB24" w14:textId="77777777" w:rsidR="35B93D66" w:rsidRPr="00E53532" w:rsidRDefault="35B93D66" w:rsidP="35B93D66">
            <w:pPr>
              <w:jc w:val="center"/>
              <w:rPr>
                <w:sz w:val="16"/>
                <w:szCs w:val="16"/>
              </w:rPr>
            </w:pPr>
            <w:r w:rsidRPr="00E53532">
              <w:rPr>
                <w:rFonts w:ascii="Arial Narrow" w:eastAsia="Arial Narrow" w:hAnsi="Arial Narrow" w:cs="Arial Narrow"/>
                <w:b/>
                <w:bCs/>
                <w:color w:val="FFFFFF" w:themeColor="background1"/>
                <w:sz w:val="16"/>
                <w:szCs w:val="16"/>
              </w:rPr>
              <w:t>SECTOR</w:t>
            </w:r>
          </w:p>
        </w:tc>
        <w:tc>
          <w:tcPr>
            <w:tcW w:w="1276" w:type="dxa"/>
            <w:tcBorders>
              <w:top w:val="single" w:sz="4" w:space="0" w:color="auto"/>
              <w:left w:val="single" w:sz="4" w:space="0" w:color="auto"/>
              <w:bottom w:val="single" w:sz="4" w:space="0" w:color="auto"/>
              <w:right w:val="single" w:sz="4" w:space="0" w:color="auto"/>
            </w:tcBorders>
            <w:shd w:val="clear" w:color="auto" w:fill="153D64"/>
            <w:tcMar>
              <w:top w:w="15" w:type="dxa"/>
              <w:left w:w="15" w:type="dxa"/>
              <w:right w:w="15" w:type="dxa"/>
            </w:tcMar>
          </w:tcPr>
          <w:p w14:paraId="17E188EE" w14:textId="77777777" w:rsidR="35B93D66" w:rsidRPr="00E53532" w:rsidRDefault="35B93D66" w:rsidP="35B93D66">
            <w:pPr>
              <w:jc w:val="center"/>
              <w:rPr>
                <w:sz w:val="16"/>
                <w:szCs w:val="16"/>
              </w:rPr>
            </w:pPr>
            <w:r w:rsidRPr="00E53532">
              <w:rPr>
                <w:rFonts w:ascii="Arial Narrow" w:eastAsia="Arial Narrow" w:hAnsi="Arial Narrow" w:cs="Arial Narrow"/>
                <w:b/>
                <w:bCs/>
                <w:color w:val="FFFFFF" w:themeColor="background1"/>
                <w:sz w:val="16"/>
                <w:szCs w:val="16"/>
              </w:rPr>
              <w:t>Departamento</w:t>
            </w:r>
          </w:p>
        </w:tc>
        <w:tc>
          <w:tcPr>
            <w:tcW w:w="1276" w:type="dxa"/>
            <w:tcBorders>
              <w:top w:val="single" w:sz="4" w:space="0" w:color="auto"/>
              <w:left w:val="single" w:sz="4" w:space="0" w:color="auto"/>
              <w:bottom w:val="single" w:sz="4" w:space="0" w:color="auto"/>
              <w:right w:val="single" w:sz="4" w:space="0" w:color="auto"/>
            </w:tcBorders>
            <w:shd w:val="clear" w:color="auto" w:fill="153D64"/>
            <w:tcMar>
              <w:top w:w="15" w:type="dxa"/>
              <w:left w:w="15" w:type="dxa"/>
              <w:right w:w="15" w:type="dxa"/>
            </w:tcMar>
          </w:tcPr>
          <w:p w14:paraId="424EC7E3" w14:textId="77777777" w:rsidR="35B93D66" w:rsidRPr="00E53532" w:rsidRDefault="35B93D66" w:rsidP="35B93D66">
            <w:pPr>
              <w:jc w:val="center"/>
              <w:rPr>
                <w:sz w:val="16"/>
                <w:szCs w:val="16"/>
              </w:rPr>
            </w:pPr>
            <w:r w:rsidRPr="00E53532">
              <w:rPr>
                <w:rFonts w:ascii="Arial Narrow" w:eastAsia="Arial Narrow" w:hAnsi="Arial Narrow" w:cs="Arial Narrow"/>
                <w:b/>
                <w:bCs/>
                <w:color w:val="FFFFFF" w:themeColor="background1"/>
                <w:sz w:val="16"/>
                <w:szCs w:val="16"/>
              </w:rPr>
              <w:t>Municipio</w:t>
            </w:r>
          </w:p>
        </w:tc>
        <w:tc>
          <w:tcPr>
            <w:tcW w:w="992" w:type="dxa"/>
            <w:tcBorders>
              <w:top w:val="single" w:sz="4" w:space="0" w:color="auto"/>
              <w:left w:val="single" w:sz="4" w:space="0" w:color="auto"/>
              <w:bottom w:val="single" w:sz="4" w:space="0" w:color="auto"/>
              <w:right w:val="single" w:sz="4" w:space="0" w:color="auto"/>
            </w:tcBorders>
            <w:shd w:val="clear" w:color="auto" w:fill="153D64"/>
            <w:tcMar>
              <w:top w:w="15" w:type="dxa"/>
              <w:left w:w="15" w:type="dxa"/>
              <w:right w:w="15" w:type="dxa"/>
            </w:tcMar>
          </w:tcPr>
          <w:p w14:paraId="6357167F" w14:textId="77777777" w:rsidR="35B93D66" w:rsidRPr="00E53532" w:rsidRDefault="35B93D66" w:rsidP="35B93D66">
            <w:pPr>
              <w:jc w:val="center"/>
              <w:rPr>
                <w:sz w:val="16"/>
                <w:szCs w:val="16"/>
              </w:rPr>
            </w:pPr>
            <w:r w:rsidRPr="00E53532">
              <w:rPr>
                <w:rFonts w:ascii="Arial Narrow" w:eastAsia="Arial Narrow" w:hAnsi="Arial Narrow" w:cs="Arial Narrow"/>
                <w:b/>
                <w:bCs/>
                <w:color w:val="FFFFFF" w:themeColor="background1"/>
                <w:sz w:val="16"/>
                <w:szCs w:val="16"/>
              </w:rPr>
              <w:t>Código único de intervención</w:t>
            </w:r>
          </w:p>
        </w:tc>
        <w:tc>
          <w:tcPr>
            <w:tcW w:w="2330" w:type="dxa"/>
            <w:tcBorders>
              <w:top w:val="single" w:sz="4" w:space="0" w:color="auto"/>
              <w:left w:val="single" w:sz="4" w:space="0" w:color="auto"/>
              <w:bottom w:val="single" w:sz="4" w:space="0" w:color="auto"/>
              <w:right w:val="single" w:sz="4" w:space="0" w:color="auto"/>
            </w:tcBorders>
            <w:shd w:val="clear" w:color="auto" w:fill="153D64"/>
            <w:tcMar>
              <w:top w:w="15" w:type="dxa"/>
              <w:left w:w="15" w:type="dxa"/>
              <w:right w:w="15" w:type="dxa"/>
            </w:tcMar>
          </w:tcPr>
          <w:p w14:paraId="1F06E779" w14:textId="77777777" w:rsidR="35B93D66" w:rsidRPr="00E53532" w:rsidRDefault="35B93D66" w:rsidP="35B93D66">
            <w:pPr>
              <w:jc w:val="center"/>
              <w:rPr>
                <w:sz w:val="16"/>
                <w:szCs w:val="16"/>
              </w:rPr>
            </w:pPr>
            <w:r w:rsidRPr="00E53532">
              <w:rPr>
                <w:rFonts w:ascii="Arial Narrow" w:eastAsia="Arial Narrow" w:hAnsi="Arial Narrow" w:cs="Arial Narrow"/>
                <w:b/>
                <w:bCs/>
                <w:color w:val="FFFFFF" w:themeColor="background1"/>
                <w:sz w:val="16"/>
                <w:szCs w:val="16"/>
              </w:rPr>
              <w:t>Nombre I</w:t>
            </w:r>
          </w:p>
        </w:tc>
        <w:tc>
          <w:tcPr>
            <w:tcW w:w="1427" w:type="dxa"/>
            <w:tcBorders>
              <w:top w:val="single" w:sz="4" w:space="0" w:color="auto"/>
              <w:left w:val="single" w:sz="4" w:space="0" w:color="auto"/>
              <w:bottom w:val="single" w:sz="4" w:space="0" w:color="auto"/>
              <w:right w:val="single" w:sz="4" w:space="0" w:color="auto"/>
            </w:tcBorders>
            <w:shd w:val="clear" w:color="auto" w:fill="153D64"/>
            <w:tcMar>
              <w:top w:w="15" w:type="dxa"/>
              <w:left w:w="15" w:type="dxa"/>
              <w:right w:w="15" w:type="dxa"/>
            </w:tcMar>
          </w:tcPr>
          <w:p w14:paraId="66EABE8F" w14:textId="77777777" w:rsidR="35B93D66" w:rsidRPr="00E53532" w:rsidRDefault="35B93D66" w:rsidP="35B93D66">
            <w:pPr>
              <w:jc w:val="center"/>
              <w:rPr>
                <w:sz w:val="16"/>
                <w:szCs w:val="16"/>
              </w:rPr>
            </w:pPr>
            <w:r w:rsidRPr="00E53532">
              <w:rPr>
                <w:rFonts w:ascii="Arial Narrow" w:eastAsia="Arial Narrow" w:hAnsi="Arial Narrow" w:cs="Arial Narrow"/>
                <w:b/>
                <w:bCs/>
                <w:color w:val="FFFFFF" w:themeColor="background1"/>
                <w:sz w:val="16"/>
                <w:szCs w:val="16"/>
              </w:rPr>
              <w:t>Estado del producto</w:t>
            </w:r>
          </w:p>
        </w:tc>
        <w:tc>
          <w:tcPr>
            <w:tcW w:w="1830" w:type="dxa"/>
            <w:tcBorders>
              <w:top w:val="single" w:sz="4" w:space="0" w:color="auto"/>
              <w:left w:val="single" w:sz="4" w:space="0" w:color="auto"/>
              <w:bottom w:val="single" w:sz="4" w:space="0" w:color="auto"/>
              <w:right w:val="single" w:sz="4" w:space="0" w:color="auto"/>
            </w:tcBorders>
            <w:shd w:val="clear" w:color="auto" w:fill="153D64"/>
            <w:tcMar>
              <w:top w:w="15" w:type="dxa"/>
              <w:left w:w="15" w:type="dxa"/>
              <w:right w:w="15" w:type="dxa"/>
            </w:tcMar>
          </w:tcPr>
          <w:p w14:paraId="569D573A" w14:textId="77777777" w:rsidR="35B93D66" w:rsidRPr="00E53532" w:rsidRDefault="35B93D66" w:rsidP="35B93D66">
            <w:pPr>
              <w:jc w:val="center"/>
              <w:rPr>
                <w:sz w:val="16"/>
                <w:szCs w:val="16"/>
              </w:rPr>
            </w:pPr>
            <w:r w:rsidRPr="00E53532">
              <w:rPr>
                <w:rFonts w:ascii="Arial Narrow" w:eastAsia="Arial Narrow" w:hAnsi="Arial Narrow" w:cs="Arial Narrow"/>
                <w:b/>
                <w:bCs/>
                <w:color w:val="FFFFFF" w:themeColor="background1"/>
                <w:sz w:val="16"/>
                <w:szCs w:val="16"/>
              </w:rPr>
              <w:t xml:space="preserve"> Valor </w:t>
            </w:r>
          </w:p>
        </w:tc>
      </w:tr>
      <w:tr w:rsidR="35B93D66" w:rsidRPr="00E53532" w14:paraId="2CDAF492" w14:textId="77777777" w:rsidTr="000C19DD">
        <w:trPr>
          <w:trHeight w:val="7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tcPr>
          <w:p w14:paraId="3C22E0B3" w14:textId="70B5410D" w:rsidR="12462EBE" w:rsidRPr="00E53532" w:rsidRDefault="6CE7CC13" w:rsidP="6CE7CC13">
            <w:pPr>
              <w:pBdr>
                <w:top w:val="nil"/>
                <w:left w:val="nil"/>
                <w:bottom w:val="nil"/>
                <w:right w:val="nil"/>
                <w:between w:val="nil"/>
              </w:pBdr>
              <w:spacing w:line="259" w:lineRule="auto"/>
              <w:rPr>
                <w:rFonts w:ascii="Arial" w:eastAsia="Arial" w:hAnsi="Arial" w:cs="Arial"/>
                <w:color w:val="000000" w:themeColor="text1"/>
                <w:sz w:val="16"/>
                <w:szCs w:val="16"/>
              </w:rPr>
            </w:pPr>
            <w:r w:rsidRPr="6CE7CC13">
              <w:rPr>
                <w:rFonts w:ascii="Arial" w:eastAsia="Arial" w:hAnsi="Arial" w:cs="Arial"/>
                <w:color w:val="000000" w:themeColor="text1"/>
                <w:sz w:val="16"/>
                <w:szCs w:val="16"/>
              </w:rPr>
              <w:t>CANAL DEL DIQUE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tcPr>
          <w:p w14:paraId="21130A2C" w14:textId="6DF5BD91" w:rsidR="12462EBE" w:rsidRPr="00E53532" w:rsidRDefault="1095E342" w:rsidP="1A2437E9">
            <w:pPr>
              <w:pBdr>
                <w:top w:val="nil"/>
                <w:left w:val="nil"/>
                <w:bottom w:val="nil"/>
                <w:right w:val="nil"/>
                <w:between w:val="nil"/>
              </w:pBdr>
              <w:spacing w:line="259" w:lineRule="auto"/>
            </w:pPr>
            <w:r w:rsidRPr="1A2437E9">
              <w:rPr>
                <w:rFonts w:ascii="Arial" w:eastAsia="Arial" w:hAnsi="Arial" w:cs="Arial"/>
                <w:color w:val="000000" w:themeColor="text1"/>
                <w:sz w:val="16"/>
                <w:szCs w:val="16"/>
                <w:lang w:val="es"/>
              </w:rPr>
              <w:t>Bolívar</w:t>
            </w:r>
            <w:r w:rsidRPr="1A2437E9">
              <w:rPr>
                <w:rFonts w:ascii="Arial" w:eastAsia="Arial" w:hAnsi="Arial" w:cs="Arial"/>
                <w:color w:val="000000" w:themeColor="text1"/>
                <w:sz w:val="16"/>
                <w:szCs w:val="16"/>
                <w:lang w:val="es-CO"/>
              </w:rPr>
              <w:t xml:space="preserve"> </w:t>
            </w:r>
            <w:r w:rsidRPr="1A2437E9">
              <w:rPr>
                <w:rFonts w:ascii="Arial" w:eastAsia="Arial" w:hAnsi="Arial" w:cs="Arial"/>
                <w:color w:val="000000" w:themeColor="text1"/>
                <w:sz w:val="20"/>
                <w:szCs w:val="20"/>
                <w:lang w:val="es-CO"/>
              </w:rPr>
              <w:t xml:space="preserve"> </w:t>
            </w:r>
            <w:r w:rsidRPr="1A2437E9">
              <w:rPr>
                <w:rFonts w:ascii="Arial" w:eastAsia="Arial" w:hAnsi="Arial"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tcPr>
          <w:p w14:paraId="01A4D2FA" w14:textId="25654013" w:rsidR="12462EBE" w:rsidRPr="00E53532" w:rsidRDefault="1095E342" w:rsidP="1A2437E9">
            <w:pPr>
              <w:spacing w:after="160" w:line="276" w:lineRule="auto"/>
              <w:jc w:val="both"/>
            </w:pPr>
            <w:r w:rsidRPr="1A2437E9">
              <w:rPr>
                <w:rFonts w:ascii="Arial" w:eastAsia="Arial" w:hAnsi="Arial" w:cs="Arial"/>
                <w:color w:val="000000" w:themeColor="text1"/>
                <w:sz w:val="16"/>
                <w:szCs w:val="16"/>
                <w:lang w:val="es"/>
              </w:rPr>
              <w:t>Arjona</w:t>
            </w:r>
            <w:r w:rsidRPr="1A2437E9">
              <w:rPr>
                <w:rFonts w:ascii="Arial" w:eastAsia="Arial" w:hAnsi="Arial" w:cs="Arial"/>
                <w:color w:val="000000" w:themeColor="text1"/>
                <w:sz w:val="16"/>
                <w:szCs w:val="16"/>
                <w:lang w:val="es-CO"/>
              </w:rPr>
              <w:t xml:space="preserve"> </w:t>
            </w:r>
            <w:r w:rsidRPr="1A2437E9">
              <w:rPr>
                <w:rFonts w:ascii="Arial" w:eastAsia="Arial" w:hAnsi="Arial" w:cs="Arial"/>
                <w:color w:val="000000" w:themeColor="text1"/>
                <w:sz w:val="20"/>
                <w:szCs w:val="20"/>
                <w:lang w:val="es-CO"/>
              </w:rPr>
              <w:t xml:space="preserve"> </w:t>
            </w:r>
            <w:r w:rsidRPr="1A2437E9">
              <w:rPr>
                <w:rFonts w:ascii="Arial" w:eastAsia="Arial" w:hAnsi="Arial" w:cs="Arial"/>
                <w:sz w:val="16"/>
                <w:szCs w:val="16"/>
              </w:rPr>
              <w:t xml:space="preserve"> </w:t>
            </w:r>
          </w:p>
          <w:p w14:paraId="7279F6F9" w14:textId="7C0F19FD" w:rsidR="12462EBE" w:rsidRPr="00E53532" w:rsidRDefault="12462EBE" w:rsidP="1A2437E9">
            <w:pPr>
              <w:pBdr>
                <w:top w:val="nil"/>
                <w:left w:val="nil"/>
                <w:bottom w:val="nil"/>
                <w:right w:val="nil"/>
                <w:between w:val="nil"/>
              </w:pBdr>
              <w:spacing w:line="259" w:lineRule="auto"/>
              <w:rPr>
                <w:rFonts w:ascii="Arial" w:eastAsia="Arial" w:hAnsi="Arial" w:cs="Arial"/>
                <w:color w:val="000000" w:themeColor="text1"/>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tcPr>
          <w:p w14:paraId="4C04A91D" w14:textId="49B2C1C6" w:rsidR="00C01168" w:rsidRPr="00E53532" w:rsidRDefault="1095E342" w:rsidP="1A2437E9">
            <w:pPr>
              <w:pBdr>
                <w:top w:val="nil"/>
                <w:left w:val="nil"/>
                <w:bottom w:val="nil"/>
                <w:right w:val="nil"/>
                <w:between w:val="nil"/>
              </w:pBdr>
              <w:spacing w:line="259" w:lineRule="auto"/>
            </w:pPr>
            <w:r w:rsidRPr="1A2437E9">
              <w:rPr>
                <w:rFonts w:ascii="Arial" w:eastAsia="Arial" w:hAnsi="Arial" w:cs="Arial"/>
                <w:color w:val="000000" w:themeColor="text1"/>
                <w:sz w:val="16"/>
                <w:szCs w:val="16"/>
                <w:lang w:val="es"/>
              </w:rPr>
              <w:t>4-007-1-0010-002</w:t>
            </w:r>
            <w:r w:rsidRPr="1A2437E9">
              <w:rPr>
                <w:rFonts w:ascii="Arial" w:eastAsia="Arial" w:hAnsi="Arial" w:cs="Arial"/>
                <w:color w:val="000000" w:themeColor="text1"/>
                <w:sz w:val="16"/>
                <w:szCs w:val="16"/>
                <w:lang w:val="es-CO"/>
              </w:rPr>
              <w:t xml:space="preserve"> </w:t>
            </w:r>
            <w:r w:rsidRPr="1A2437E9">
              <w:rPr>
                <w:rFonts w:ascii="Arial" w:eastAsia="Arial" w:hAnsi="Arial" w:cs="Arial"/>
                <w:color w:val="000000" w:themeColor="text1"/>
                <w:sz w:val="20"/>
                <w:szCs w:val="20"/>
                <w:lang w:val="es-CO"/>
              </w:rPr>
              <w:t xml:space="preserve"> </w:t>
            </w:r>
            <w:r w:rsidRPr="1A2437E9">
              <w:rPr>
                <w:rFonts w:ascii="Arial" w:eastAsia="Arial" w:hAnsi="Arial" w:cs="Arial"/>
                <w:sz w:val="16"/>
                <w:szCs w:val="16"/>
              </w:rPr>
              <w:t xml:space="preserve"> </w:t>
            </w:r>
          </w:p>
        </w:tc>
        <w:tc>
          <w:tcPr>
            <w:tcW w:w="233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tcPr>
          <w:p w14:paraId="0D3E95F0" w14:textId="28AE858F" w:rsidR="12462EBE" w:rsidRPr="00E53532" w:rsidRDefault="1095E342" w:rsidP="1A2437E9">
            <w:pPr>
              <w:spacing w:line="259" w:lineRule="auto"/>
              <w:jc w:val="both"/>
            </w:pPr>
            <w:r w:rsidRPr="1A2437E9">
              <w:rPr>
                <w:rFonts w:ascii="Arial" w:eastAsia="Arial" w:hAnsi="Arial" w:cs="Arial"/>
                <w:color w:val="000000" w:themeColor="text1"/>
                <w:sz w:val="16"/>
                <w:szCs w:val="16"/>
                <w:lang w:val="es"/>
              </w:rPr>
              <w:t>Convenio de asociación FA-I-S-CV-013- 2021 con el CONSEJO COMUNITARIO DE COMUNIDADES NEGRAS DEL CORREGIMIENTO DEGAMBOTE-ARJONA</w:t>
            </w:r>
            <w:r w:rsidRPr="1A2437E9">
              <w:rPr>
                <w:rFonts w:ascii="Arial" w:eastAsia="Arial" w:hAnsi="Arial" w:cs="Arial"/>
                <w:color w:val="000000" w:themeColor="text1"/>
                <w:sz w:val="16"/>
                <w:szCs w:val="16"/>
                <w:lang w:val="es-CO"/>
              </w:rPr>
              <w:t xml:space="preserve"> </w:t>
            </w:r>
            <w:r w:rsidRPr="1A2437E9">
              <w:rPr>
                <w:rFonts w:ascii="Arial" w:eastAsia="Arial" w:hAnsi="Arial" w:cs="Arial"/>
                <w:sz w:val="16"/>
                <w:szCs w:val="16"/>
              </w:rPr>
              <w:t xml:space="preserve"> </w:t>
            </w:r>
          </w:p>
          <w:p w14:paraId="69D8A4B6" w14:textId="7E1C09B3" w:rsidR="12462EBE" w:rsidRPr="00E53532" w:rsidRDefault="12462EBE" w:rsidP="1A2437E9">
            <w:pPr>
              <w:pBdr>
                <w:top w:val="nil"/>
                <w:left w:val="nil"/>
                <w:bottom w:val="nil"/>
                <w:right w:val="nil"/>
                <w:between w:val="nil"/>
              </w:pBdr>
              <w:spacing w:line="259" w:lineRule="auto"/>
              <w:rPr>
                <w:rFonts w:ascii="Arial" w:eastAsia="Arial" w:hAnsi="Arial" w:cs="Arial"/>
                <w:color w:val="000000" w:themeColor="text1"/>
                <w:sz w:val="16"/>
                <w:szCs w:val="16"/>
              </w:rPr>
            </w:pPr>
          </w:p>
        </w:tc>
        <w:tc>
          <w:tcPr>
            <w:tcW w:w="142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tcPr>
          <w:p w14:paraId="3733B887" w14:textId="192408CE" w:rsidR="12462EBE" w:rsidRPr="00E53532" w:rsidRDefault="6CE7CC13" w:rsidP="6CE7CC13">
            <w:pPr>
              <w:pBdr>
                <w:top w:val="nil"/>
                <w:left w:val="nil"/>
                <w:bottom w:val="nil"/>
                <w:right w:val="nil"/>
                <w:between w:val="nil"/>
              </w:pBdr>
              <w:spacing w:line="259" w:lineRule="auto"/>
              <w:rPr>
                <w:rFonts w:ascii="Arial" w:eastAsia="Arial" w:hAnsi="Arial" w:cs="Arial"/>
                <w:color w:val="000000" w:themeColor="text1"/>
                <w:sz w:val="16"/>
                <w:szCs w:val="16"/>
              </w:rPr>
            </w:pPr>
            <w:r w:rsidRPr="6CE7CC13">
              <w:rPr>
                <w:rFonts w:ascii="Arial" w:eastAsia="Arial" w:hAnsi="Arial" w:cs="Arial"/>
                <w:color w:val="000000" w:themeColor="text1"/>
                <w:sz w:val="16"/>
                <w:szCs w:val="16"/>
              </w:rPr>
              <w:t xml:space="preserve">En Ejecución </w:t>
            </w:r>
          </w:p>
        </w:tc>
        <w:tc>
          <w:tcPr>
            <w:tcW w:w="183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tcPr>
          <w:p w14:paraId="563AE7C9" w14:textId="02F1C501" w:rsidR="12462EBE" w:rsidRPr="00E53532" w:rsidRDefault="1095E342" w:rsidP="1A2437E9">
            <w:pPr>
              <w:pBdr>
                <w:top w:val="nil"/>
                <w:left w:val="nil"/>
                <w:bottom w:val="nil"/>
                <w:right w:val="nil"/>
                <w:between w:val="nil"/>
              </w:pBdr>
              <w:spacing w:line="259" w:lineRule="auto"/>
              <w:rPr>
                <w:rFonts w:ascii="Arial" w:eastAsia="Arial" w:hAnsi="Arial" w:cs="Arial"/>
                <w:color w:val="000000" w:themeColor="text1"/>
                <w:sz w:val="16"/>
                <w:szCs w:val="16"/>
                <w:lang w:val="es"/>
              </w:rPr>
            </w:pPr>
            <w:r w:rsidRPr="1A2437E9">
              <w:rPr>
                <w:rFonts w:ascii="Arial" w:eastAsia="Arial" w:hAnsi="Arial" w:cs="Arial"/>
                <w:color w:val="000000" w:themeColor="text1"/>
                <w:sz w:val="16"/>
                <w:szCs w:val="16"/>
                <w:lang w:val="es"/>
              </w:rPr>
              <w:t>4.439.260.881</w:t>
            </w:r>
          </w:p>
        </w:tc>
      </w:tr>
    </w:tbl>
    <w:p w14:paraId="66E543C1" w14:textId="77777777" w:rsidR="00F64236" w:rsidRDefault="00F64236" w:rsidP="35B93D66">
      <w:pPr>
        <w:rPr>
          <w:rFonts w:ascii="Arial" w:eastAsia="Arial Narrow" w:hAnsi="Arial" w:cs="Arial"/>
          <w:b/>
          <w:bCs/>
          <w:sz w:val="20"/>
          <w:szCs w:val="20"/>
        </w:rPr>
      </w:pPr>
    </w:p>
    <w:p w14:paraId="04651E3B" w14:textId="77777777" w:rsidR="420F0206" w:rsidRDefault="420F0206" w:rsidP="420F0206">
      <w:pPr>
        <w:rPr>
          <w:rFonts w:ascii="Arial" w:eastAsia="Arial Narrow" w:hAnsi="Arial" w:cs="Arial"/>
          <w:b/>
          <w:bCs/>
          <w:sz w:val="20"/>
          <w:szCs w:val="20"/>
          <w:highlight w:val="green"/>
        </w:rPr>
      </w:pPr>
    </w:p>
    <w:tbl>
      <w:tblPr>
        <w:tblW w:w="9704" w:type="dxa"/>
        <w:tblInd w:w="42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850"/>
        <w:gridCol w:w="3402"/>
        <w:gridCol w:w="3544"/>
        <w:gridCol w:w="1908"/>
      </w:tblGrid>
      <w:tr w:rsidR="00DD6F29" w:rsidRPr="00597046" w14:paraId="20517498" w14:textId="77777777" w:rsidTr="6CE7CC13">
        <w:tc>
          <w:tcPr>
            <w:tcW w:w="9704" w:type="dxa"/>
            <w:gridSpan w:val="4"/>
            <w:tcBorders>
              <w:bottom w:val="single" w:sz="4" w:space="0" w:color="000000" w:themeColor="text1"/>
            </w:tcBorders>
            <w:shd w:val="clear" w:color="auto" w:fill="C6D9F1" w:themeFill="text2" w:themeFillTint="33"/>
          </w:tcPr>
          <w:p w14:paraId="36456C1D" w14:textId="77777777" w:rsidR="00DD6F29" w:rsidRPr="00DD6F29" w:rsidRDefault="00DD6F29" w:rsidP="00DD6F29">
            <w:pPr>
              <w:jc w:val="center"/>
              <w:rPr>
                <w:rFonts w:ascii="Arial" w:eastAsia="Arial Narrow" w:hAnsi="Arial" w:cs="Arial"/>
                <w:b/>
                <w:color w:val="000000" w:themeColor="text1"/>
                <w:sz w:val="20"/>
                <w:szCs w:val="20"/>
              </w:rPr>
            </w:pPr>
            <w:r w:rsidRPr="00DD6F29">
              <w:rPr>
                <w:rFonts w:ascii="Arial" w:eastAsia="Arial Narrow" w:hAnsi="Arial" w:cs="Arial"/>
                <w:b/>
                <w:color w:val="000000" w:themeColor="text1"/>
                <w:sz w:val="20"/>
                <w:szCs w:val="20"/>
              </w:rPr>
              <w:t>Asistentes</w:t>
            </w:r>
          </w:p>
        </w:tc>
      </w:tr>
      <w:tr w:rsidR="00616340" w:rsidRPr="00597046" w14:paraId="7435551D" w14:textId="77777777" w:rsidTr="000C19DD">
        <w:tc>
          <w:tcPr>
            <w:tcW w:w="850" w:type="dxa"/>
            <w:shd w:val="clear" w:color="auto" w:fill="31849B" w:themeFill="accent5" w:themeFillShade="BF"/>
            <w:vAlign w:val="center"/>
          </w:tcPr>
          <w:p w14:paraId="6FF2BFCF" w14:textId="77777777" w:rsidR="00616340" w:rsidRPr="00F67559" w:rsidRDefault="00D74C61">
            <w:pPr>
              <w:jc w:val="center"/>
              <w:rPr>
                <w:rFonts w:ascii="Arial" w:eastAsia="Arial Narrow" w:hAnsi="Arial" w:cs="Arial"/>
                <w:b/>
                <w:color w:val="FFFFFF" w:themeColor="background1"/>
                <w:sz w:val="20"/>
                <w:szCs w:val="20"/>
              </w:rPr>
            </w:pPr>
            <w:r w:rsidRPr="00F67559">
              <w:rPr>
                <w:rFonts w:ascii="Arial" w:eastAsia="Arial Narrow" w:hAnsi="Arial" w:cs="Arial"/>
                <w:b/>
                <w:color w:val="FFFFFF" w:themeColor="background1"/>
                <w:sz w:val="20"/>
                <w:szCs w:val="20"/>
              </w:rPr>
              <w:t>No.</w:t>
            </w:r>
          </w:p>
        </w:tc>
        <w:tc>
          <w:tcPr>
            <w:tcW w:w="3402" w:type="dxa"/>
            <w:shd w:val="clear" w:color="auto" w:fill="31849B" w:themeFill="accent5" w:themeFillShade="BF"/>
            <w:vAlign w:val="center"/>
          </w:tcPr>
          <w:p w14:paraId="4EB56B2C" w14:textId="77777777" w:rsidR="00616340" w:rsidRPr="00F67559" w:rsidRDefault="00D74C61">
            <w:pPr>
              <w:jc w:val="center"/>
              <w:rPr>
                <w:rFonts w:ascii="Arial" w:eastAsia="Arial Narrow" w:hAnsi="Arial" w:cs="Arial"/>
                <w:b/>
                <w:color w:val="FFFFFF" w:themeColor="background1"/>
                <w:sz w:val="20"/>
                <w:szCs w:val="20"/>
              </w:rPr>
            </w:pPr>
            <w:r w:rsidRPr="00F67559">
              <w:rPr>
                <w:rFonts w:ascii="Arial" w:eastAsia="Arial Narrow" w:hAnsi="Arial" w:cs="Arial"/>
                <w:b/>
                <w:color w:val="FFFFFF" w:themeColor="background1"/>
                <w:sz w:val="20"/>
                <w:szCs w:val="20"/>
              </w:rPr>
              <w:t>Nombres y Apellidos Asistentes</w:t>
            </w:r>
          </w:p>
        </w:tc>
        <w:tc>
          <w:tcPr>
            <w:tcW w:w="3544" w:type="dxa"/>
            <w:shd w:val="clear" w:color="auto" w:fill="31849B" w:themeFill="accent5" w:themeFillShade="BF"/>
            <w:vAlign w:val="center"/>
          </w:tcPr>
          <w:p w14:paraId="20DD644F" w14:textId="77777777" w:rsidR="00616340" w:rsidRPr="00F67559" w:rsidRDefault="00D74C61">
            <w:pPr>
              <w:jc w:val="center"/>
              <w:rPr>
                <w:rFonts w:ascii="Arial" w:eastAsia="Arial Narrow" w:hAnsi="Arial" w:cs="Arial"/>
                <w:b/>
                <w:color w:val="FFFFFF" w:themeColor="background1"/>
                <w:sz w:val="20"/>
                <w:szCs w:val="20"/>
              </w:rPr>
            </w:pPr>
            <w:r w:rsidRPr="00F67559">
              <w:rPr>
                <w:rFonts w:ascii="Arial" w:eastAsia="Arial Narrow" w:hAnsi="Arial" w:cs="Arial"/>
                <w:b/>
                <w:color w:val="FFFFFF" w:themeColor="background1"/>
                <w:sz w:val="20"/>
                <w:szCs w:val="20"/>
              </w:rPr>
              <w:t xml:space="preserve">Cargo </w:t>
            </w:r>
          </w:p>
        </w:tc>
        <w:tc>
          <w:tcPr>
            <w:tcW w:w="1908" w:type="dxa"/>
            <w:shd w:val="clear" w:color="auto" w:fill="31849B" w:themeFill="accent5" w:themeFillShade="BF"/>
          </w:tcPr>
          <w:p w14:paraId="685DDEB3" w14:textId="77777777" w:rsidR="00616340" w:rsidRPr="00F67559" w:rsidRDefault="00D74C61">
            <w:pPr>
              <w:jc w:val="center"/>
              <w:rPr>
                <w:rFonts w:ascii="Arial" w:eastAsia="Arial Narrow" w:hAnsi="Arial" w:cs="Arial"/>
                <w:b/>
                <w:color w:val="FFFFFF" w:themeColor="background1"/>
                <w:sz w:val="20"/>
                <w:szCs w:val="20"/>
              </w:rPr>
            </w:pPr>
            <w:r w:rsidRPr="00F67559">
              <w:rPr>
                <w:rFonts w:ascii="Arial" w:eastAsia="Arial Narrow" w:hAnsi="Arial" w:cs="Arial"/>
                <w:b/>
                <w:color w:val="FFFFFF" w:themeColor="background1"/>
                <w:sz w:val="20"/>
                <w:szCs w:val="20"/>
              </w:rPr>
              <w:t>Condición o calidad</w:t>
            </w:r>
          </w:p>
        </w:tc>
      </w:tr>
      <w:tr w:rsidR="00BD0AE8" w:rsidRPr="00597046" w14:paraId="48748BB9" w14:textId="77777777" w:rsidTr="000C19DD">
        <w:tc>
          <w:tcPr>
            <w:tcW w:w="850" w:type="dxa"/>
            <w:vAlign w:val="center"/>
          </w:tcPr>
          <w:p w14:paraId="3D0F1C71" w14:textId="77777777" w:rsidR="00BD0AE8" w:rsidRPr="00597046" w:rsidRDefault="00BD0AE8" w:rsidP="00BD0AE8">
            <w:pPr>
              <w:jc w:val="center"/>
              <w:rPr>
                <w:rFonts w:ascii="Arial" w:eastAsia="Arial Narrow" w:hAnsi="Arial" w:cs="Arial"/>
                <w:sz w:val="20"/>
                <w:szCs w:val="20"/>
              </w:rPr>
            </w:pPr>
            <w:r w:rsidRPr="00597046">
              <w:rPr>
                <w:rFonts w:ascii="Arial" w:hAnsi="Arial" w:cs="Arial"/>
                <w:sz w:val="20"/>
                <w:szCs w:val="20"/>
              </w:rPr>
              <w:t>1</w:t>
            </w:r>
          </w:p>
        </w:tc>
        <w:tc>
          <w:tcPr>
            <w:tcW w:w="3402" w:type="dxa"/>
          </w:tcPr>
          <w:p w14:paraId="6FD3FA5F" w14:textId="53010F35" w:rsidR="00BD0AE8" w:rsidRPr="00BD0AE8" w:rsidRDefault="32FE34A2" w:rsidP="32FE34A2">
            <w:pPr>
              <w:spacing w:line="259" w:lineRule="auto"/>
              <w:rPr>
                <w:rFonts w:ascii="Arial" w:eastAsia="Arial" w:hAnsi="Arial" w:cs="Arial"/>
                <w:color w:val="000000" w:themeColor="text1"/>
                <w:sz w:val="20"/>
                <w:szCs w:val="20"/>
              </w:rPr>
            </w:pPr>
            <w:r w:rsidRPr="32FE34A2">
              <w:rPr>
                <w:rFonts w:ascii="Arial" w:eastAsia="Arial" w:hAnsi="Arial" w:cs="Arial"/>
                <w:color w:val="000000" w:themeColor="text1"/>
                <w:sz w:val="20"/>
                <w:szCs w:val="20"/>
              </w:rPr>
              <w:t>Rodrigo Angulo</w:t>
            </w:r>
          </w:p>
          <w:p w14:paraId="07C2EBE7" w14:textId="67642ED9" w:rsidR="00BD0AE8" w:rsidRPr="00BD0AE8" w:rsidRDefault="00BD0AE8" w:rsidP="00BD0AE8">
            <w:pPr>
              <w:spacing w:line="259" w:lineRule="auto"/>
              <w:rPr>
                <w:rFonts w:ascii="Arial" w:eastAsia="Arial" w:hAnsi="Arial" w:cs="Arial"/>
                <w:color w:val="000000" w:themeColor="text1"/>
                <w:sz w:val="20"/>
                <w:szCs w:val="20"/>
              </w:rPr>
            </w:pPr>
          </w:p>
        </w:tc>
        <w:tc>
          <w:tcPr>
            <w:tcW w:w="3544" w:type="dxa"/>
          </w:tcPr>
          <w:p w14:paraId="5BE0B005" w14:textId="06D96948" w:rsidR="00BD0AE8" w:rsidRPr="00BD0AE8" w:rsidRDefault="000C19DD" w:rsidP="6CE7CC13">
            <w:pPr>
              <w:pBdr>
                <w:top w:val="nil"/>
                <w:left w:val="nil"/>
                <w:bottom w:val="nil"/>
                <w:right w:val="nil"/>
                <w:between w:val="nil"/>
              </w:pBdr>
              <w:rPr>
                <w:rFonts w:ascii="Arial" w:eastAsia="Arial" w:hAnsi="Arial" w:cs="Arial"/>
                <w:color w:val="000000" w:themeColor="text1"/>
                <w:sz w:val="20"/>
                <w:szCs w:val="20"/>
              </w:rPr>
            </w:pPr>
            <w:r>
              <w:rPr>
                <w:rFonts w:ascii="Arial" w:eastAsia="Arial" w:hAnsi="Arial" w:cs="Arial"/>
                <w:color w:val="000000" w:themeColor="text1"/>
                <w:sz w:val="20"/>
                <w:szCs w:val="20"/>
              </w:rPr>
              <w:t xml:space="preserve">Supervisor del Proyecto </w:t>
            </w:r>
            <w:r w:rsidRPr="000C19DD">
              <w:rPr>
                <w:rFonts w:ascii="Arial" w:eastAsia="Arial" w:hAnsi="Arial" w:cs="Arial"/>
                <w:color w:val="000000" w:themeColor="text1"/>
                <w:sz w:val="20"/>
                <w:szCs w:val="20"/>
              </w:rPr>
              <w:t>Obras Preventivas</w:t>
            </w:r>
          </w:p>
        </w:tc>
        <w:tc>
          <w:tcPr>
            <w:tcW w:w="1908" w:type="dxa"/>
          </w:tcPr>
          <w:p w14:paraId="55CD8502" w14:textId="12DB704B" w:rsidR="00BD0AE8" w:rsidRPr="00BD0AE8" w:rsidRDefault="32FE34A2" w:rsidP="00BD0AE8">
            <w:pPr>
              <w:rPr>
                <w:rFonts w:ascii="Arial" w:eastAsia="Arial" w:hAnsi="Arial" w:cs="Arial"/>
                <w:color w:val="000000" w:themeColor="text1"/>
                <w:sz w:val="20"/>
                <w:szCs w:val="20"/>
              </w:rPr>
            </w:pPr>
            <w:r w:rsidRPr="32FE34A2">
              <w:rPr>
                <w:rFonts w:ascii="Arial" w:eastAsia="Arial" w:hAnsi="Arial" w:cs="Arial"/>
                <w:color w:val="000000" w:themeColor="text1"/>
                <w:sz w:val="20"/>
                <w:szCs w:val="20"/>
              </w:rPr>
              <w:t>asistente</w:t>
            </w:r>
          </w:p>
        </w:tc>
      </w:tr>
      <w:tr w:rsidR="00BD0AE8" w:rsidRPr="00597046" w14:paraId="21FF7014" w14:textId="77777777" w:rsidTr="000C19DD">
        <w:tc>
          <w:tcPr>
            <w:tcW w:w="850" w:type="dxa"/>
          </w:tcPr>
          <w:p w14:paraId="3A21048F" w14:textId="77777777" w:rsidR="00BD0AE8" w:rsidRPr="00597046" w:rsidRDefault="00BD0AE8" w:rsidP="3AA6F379">
            <w:pPr>
              <w:jc w:val="center"/>
              <w:rPr>
                <w:rFonts w:ascii="Arial" w:hAnsi="Arial" w:cs="Arial"/>
                <w:sz w:val="20"/>
                <w:szCs w:val="20"/>
              </w:rPr>
            </w:pPr>
            <w:r w:rsidRPr="3AA6F379">
              <w:rPr>
                <w:rFonts w:ascii="Arial" w:hAnsi="Arial" w:cs="Arial"/>
                <w:sz w:val="20"/>
                <w:szCs w:val="20"/>
              </w:rPr>
              <w:t>2</w:t>
            </w:r>
          </w:p>
        </w:tc>
        <w:tc>
          <w:tcPr>
            <w:tcW w:w="3402" w:type="dxa"/>
          </w:tcPr>
          <w:p w14:paraId="2E7851B2" w14:textId="20CD0025" w:rsidR="1A2437E9" w:rsidRDefault="6CE7CC13" w:rsidP="6CE7CC13">
            <w:pPr>
              <w:rPr>
                <w:rFonts w:ascii="Arial" w:eastAsia="Arial" w:hAnsi="Arial" w:cs="Arial"/>
                <w:color w:val="000000" w:themeColor="text1"/>
                <w:sz w:val="20"/>
                <w:szCs w:val="20"/>
              </w:rPr>
            </w:pPr>
            <w:r w:rsidRPr="6CE7CC13">
              <w:rPr>
                <w:rFonts w:ascii="Arial" w:eastAsia="Arial" w:hAnsi="Arial" w:cs="Arial"/>
                <w:color w:val="000000" w:themeColor="text1"/>
                <w:sz w:val="20"/>
                <w:szCs w:val="20"/>
              </w:rPr>
              <w:t>Bolivar Rodríguez Belisario</w:t>
            </w:r>
          </w:p>
        </w:tc>
        <w:tc>
          <w:tcPr>
            <w:tcW w:w="3544" w:type="dxa"/>
          </w:tcPr>
          <w:p w14:paraId="3024ADDB" w14:textId="1A34182A" w:rsidR="1A2437E9" w:rsidRDefault="6CE7CC13" w:rsidP="6CE7CC13">
            <w:pPr>
              <w:pStyle w:val="Default"/>
              <w:rPr>
                <w:rFonts w:eastAsia="Arial"/>
                <w:color w:val="000000" w:themeColor="text1"/>
                <w:sz w:val="19"/>
                <w:szCs w:val="19"/>
              </w:rPr>
            </w:pPr>
            <w:r w:rsidRPr="6CE7CC13">
              <w:rPr>
                <w:rFonts w:eastAsia="Arial"/>
                <w:color w:val="000000" w:themeColor="text1"/>
                <w:sz w:val="19"/>
                <w:szCs w:val="19"/>
              </w:rPr>
              <w:t>Apoyo Técn</w:t>
            </w:r>
            <w:r w:rsidR="000C19DD">
              <w:rPr>
                <w:rFonts w:eastAsia="Arial"/>
                <w:color w:val="000000" w:themeColor="text1"/>
                <w:sz w:val="19"/>
                <w:szCs w:val="19"/>
              </w:rPr>
              <w:t>ico a la supervisión</w:t>
            </w:r>
          </w:p>
        </w:tc>
        <w:tc>
          <w:tcPr>
            <w:tcW w:w="1908" w:type="dxa"/>
          </w:tcPr>
          <w:p w14:paraId="37DEF08E" w14:textId="12DB704B" w:rsidR="00BD0AE8" w:rsidRPr="00BD0AE8" w:rsidRDefault="32FE34A2" w:rsidP="32FE34A2">
            <w:pPr>
              <w:rPr>
                <w:rFonts w:ascii="Arial" w:eastAsia="Arial" w:hAnsi="Arial" w:cs="Arial"/>
                <w:color w:val="000000" w:themeColor="text1"/>
                <w:sz w:val="20"/>
                <w:szCs w:val="20"/>
              </w:rPr>
            </w:pPr>
            <w:r w:rsidRPr="32FE34A2">
              <w:rPr>
                <w:rFonts w:ascii="Arial" w:eastAsia="Arial" w:hAnsi="Arial" w:cs="Arial"/>
                <w:color w:val="000000" w:themeColor="text1"/>
                <w:sz w:val="20"/>
                <w:szCs w:val="20"/>
              </w:rPr>
              <w:t>asistente</w:t>
            </w:r>
          </w:p>
          <w:p w14:paraId="6D279156" w14:textId="230D6EFE" w:rsidR="00BD0AE8" w:rsidRPr="00BD0AE8" w:rsidRDefault="00BD0AE8" w:rsidP="00BD0AE8">
            <w:pPr>
              <w:rPr>
                <w:rFonts w:ascii="Arial" w:eastAsia="Arial" w:hAnsi="Arial" w:cs="Arial"/>
                <w:color w:val="000000" w:themeColor="text1"/>
                <w:sz w:val="20"/>
                <w:szCs w:val="20"/>
              </w:rPr>
            </w:pPr>
          </w:p>
        </w:tc>
      </w:tr>
      <w:tr w:rsidR="00DA3AB8" w:rsidRPr="00597046" w14:paraId="7E945654" w14:textId="77777777" w:rsidTr="000C19DD">
        <w:tc>
          <w:tcPr>
            <w:tcW w:w="850" w:type="dxa"/>
          </w:tcPr>
          <w:p w14:paraId="5F7B6F07" w14:textId="34FF17EF" w:rsidR="00DA3AB8" w:rsidRPr="00597046" w:rsidRDefault="000C19DD" w:rsidP="00950FE4">
            <w:pPr>
              <w:jc w:val="center"/>
              <w:rPr>
                <w:rFonts w:ascii="Arial" w:hAnsi="Arial" w:cs="Arial"/>
                <w:sz w:val="20"/>
                <w:szCs w:val="20"/>
              </w:rPr>
            </w:pPr>
            <w:bookmarkStart w:id="0" w:name="_Hlk105426559"/>
            <w:r>
              <w:rPr>
                <w:rFonts w:ascii="Arial" w:hAnsi="Arial" w:cs="Arial"/>
                <w:sz w:val="20"/>
                <w:szCs w:val="20"/>
              </w:rPr>
              <w:t>3</w:t>
            </w:r>
          </w:p>
        </w:tc>
        <w:tc>
          <w:tcPr>
            <w:tcW w:w="3402" w:type="dxa"/>
            <w:vAlign w:val="center"/>
          </w:tcPr>
          <w:p w14:paraId="7FF813CD" w14:textId="4DE87C43" w:rsidR="32FE34A2" w:rsidRDefault="32FE34A2" w:rsidP="32FE34A2">
            <w:pPr>
              <w:rPr>
                <w:rFonts w:ascii="Arial" w:eastAsia="Arial" w:hAnsi="Arial" w:cs="Arial"/>
                <w:color w:val="000000" w:themeColor="text1"/>
                <w:sz w:val="20"/>
                <w:szCs w:val="20"/>
              </w:rPr>
            </w:pPr>
            <w:r w:rsidRPr="32FE34A2">
              <w:rPr>
                <w:rFonts w:ascii="Arial" w:eastAsia="Arial" w:hAnsi="Arial" w:cs="Arial"/>
                <w:color w:val="000000" w:themeColor="text1"/>
                <w:sz w:val="20"/>
                <w:szCs w:val="20"/>
              </w:rPr>
              <w:t>Segundo Secundino Solano Guio</w:t>
            </w:r>
          </w:p>
        </w:tc>
        <w:tc>
          <w:tcPr>
            <w:tcW w:w="3544" w:type="dxa"/>
            <w:vAlign w:val="center"/>
          </w:tcPr>
          <w:p w14:paraId="75956284" w14:textId="2BFD22B9" w:rsidR="32FE34A2" w:rsidRDefault="32FE34A2" w:rsidP="32FE34A2">
            <w:pPr>
              <w:pStyle w:val="Default"/>
              <w:rPr>
                <w:rFonts w:eastAsia="Arial"/>
                <w:color w:val="000000" w:themeColor="text1"/>
                <w:sz w:val="20"/>
                <w:szCs w:val="20"/>
              </w:rPr>
            </w:pPr>
            <w:r w:rsidRPr="32FE34A2">
              <w:rPr>
                <w:rFonts w:eastAsia="Arial"/>
                <w:color w:val="000000" w:themeColor="text1"/>
                <w:sz w:val="20"/>
                <w:szCs w:val="20"/>
                <w:lang w:val="es-ES"/>
              </w:rPr>
              <w:t>Director o Gerente de auditoría o proyecto</w:t>
            </w:r>
          </w:p>
        </w:tc>
        <w:tc>
          <w:tcPr>
            <w:tcW w:w="1908" w:type="dxa"/>
            <w:vAlign w:val="center"/>
          </w:tcPr>
          <w:p w14:paraId="40C36A73" w14:textId="1FAA8E3C" w:rsidR="32FE34A2" w:rsidRDefault="32FE34A2" w:rsidP="32FE34A2">
            <w:pPr>
              <w:rPr>
                <w:rFonts w:ascii="Arial" w:eastAsia="Arial" w:hAnsi="Arial" w:cs="Arial"/>
                <w:color w:val="000000" w:themeColor="text1"/>
                <w:sz w:val="20"/>
                <w:szCs w:val="20"/>
              </w:rPr>
            </w:pPr>
            <w:r w:rsidRPr="32FE34A2">
              <w:rPr>
                <w:rFonts w:ascii="Arial" w:eastAsia="Arial" w:hAnsi="Arial" w:cs="Arial"/>
                <w:color w:val="000000" w:themeColor="text1"/>
                <w:sz w:val="20"/>
                <w:szCs w:val="20"/>
              </w:rPr>
              <w:t>Organizador</w:t>
            </w:r>
          </w:p>
        </w:tc>
      </w:tr>
      <w:bookmarkEnd w:id="0"/>
      <w:tr w:rsidR="00EB2780" w:rsidRPr="00597046" w14:paraId="1CB3805A" w14:textId="77777777" w:rsidTr="000C19DD">
        <w:tc>
          <w:tcPr>
            <w:tcW w:w="850" w:type="dxa"/>
          </w:tcPr>
          <w:p w14:paraId="1BC0C390" w14:textId="4C40545B" w:rsidR="00EB2780" w:rsidRPr="00597046" w:rsidRDefault="000C19DD" w:rsidP="00950FE4">
            <w:pPr>
              <w:jc w:val="center"/>
              <w:rPr>
                <w:rFonts w:ascii="Arial" w:hAnsi="Arial" w:cs="Arial"/>
                <w:sz w:val="20"/>
                <w:szCs w:val="20"/>
              </w:rPr>
            </w:pPr>
            <w:r>
              <w:rPr>
                <w:rFonts w:ascii="Arial" w:hAnsi="Arial" w:cs="Arial"/>
                <w:sz w:val="20"/>
                <w:szCs w:val="20"/>
              </w:rPr>
              <w:t>4</w:t>
            </w:r>
          </w:p>
        </w:tc>
        <w:tc>
          <w:tcPr>
            <w:tcW w:w="3402" w:type="dxa"/>
            <w:vAlign w:val="center"/>
          </w:tcPr>
          <w:p w14:paraId="4FFEF525" w14:textId="38BD230F" w:rsidR="32FE34A2" w:rsidRDefault="32FE34A2" w:rsidP="32FE34A2">
            <w:pPr>
              <w:rPr>
                <w:rFonts w:ascii="Arial" w:eastAsia="Arial" w:hAnsi="Arial" w:cs="Arial"/>
                <w:color w:val="000000" w:themeColor="text1"/>
                <w:sz w:val="20"/>
                <w:szCs w:val="20"/>
              </w:rPr>
            </w:pPr>
            <w:r w:rsidRPr="32FE34A2">
              <w:rPr>
                <w:rFonts w:ascii="Arial" w:eastAsia="Arial" w:hAnsi="Arial" w:cs="Arial"/>
                <w:color w:val="000000" w:themeColor="text1"/>
                <w:sz w:val="20"/>
                <w:szCs w:val="20"/>
              </w:rPr>
              <w:t>John Leonardo Quintero Castellanos</w:t>
            </w:r>
          </w:p>
        </w:tc>
        <w:tc>
          <w:tcPr>
            <w:tcW w:w="3544" w:type="dxa"/>
            <w:vAlign w:val="center"/>
          </w:tcPr>
          <w:p w14:paraId="34E5B926" w14:textId="3465084C" w:rsidR="32FE34A2" w:rsidRDefault="32FE34A2" w:rsidP="32FE34A2">
            <w:pPr>
              <w:pStyle w:val="Default"/>
              <w:rPr>
                <w:rFonts w:eastAsia="Arial"/>
                <w:color w:val="000000" w:themeColor="text1"/>
                <w:sz w:val="20"/>
                <w:szCs w:val="20"/>
              </w:rPr>
            </w:pPr>
            <w:r w:rsidRPr="32FE34A2">
              <w:rPr>
                <w:rFonts w:eastAsia="Arial"/>
                <w:color w:val="000000" w:themeColor="text1"/>
                <w:sz w:val="20"/>
                <w:szCs w:val="20"/>
                <w:lang w:val="es-ES"/>
              </w:rPr>
              <w:t>Auditor técnico experto en ejecución de proyectos de obras civiles</w:t>
            </w:r>
          </w:p>
        </w:tc>
        <w:tc>
          <w:tcPr>
            <w:tcW w:w="1908" w:type="dxa"/>
            <w:vAlign w:val="center"/>
          </w:tcPr>
          <w:p w14:paraId="0E84CE0D" w14:textId="7975C59F" w:rsidR="32FE34A2" w:rsidRDefault="32FE34A2" w:rsidP="32FE34A2">
            <w:pPr>
              <w:rPr>
                <w:rFonts w:ascii="Arial" w:eastAsia="Arial" w:hAnsi="Arial" w:cs="Arial"/>
                <w:color w:val="000000" w:themeColor="text1"/>
                <w:sz w:val="20"/>
                <w:szCs w:val="20"/>
              </w:rPr>
            </w:pPr>
            <w:r w:rsidRPr="32FE34A2">
              <w:rPr>
                <w:rFonts w:ascii="Arial" w:eastAsia="Arial" w:hAnsi="Arial" w:cs="Arial"/>
                <w:color w:val="000000" w:themeColor="text1"/>
                <w:sz w:val="20"/>
                <w:szCs w:val="20"/>
              </w:rPr>
              <w:t>Organizador</w:t>
            </w:r>
          </w:p>
        </w:tc>
      </w:tr>
      <w:tr w:rsidR="00474E0D" w:rsidRPr="00597046" w14:paraId="1189E2D6" w14:textId="77777777" w:rsidTr="000C19DD">
        <w:tc>
          <w:tcPr>
            <w:tcW w:w="850" w:type="dxa"/>
          </w:tcPr>
          <w:p w14:paraId="2D4FB09F" w14:textId="69F03268" w:rsidR="00474E0D" w:rsidRPr="00597046" w:rsidRDefault="000C19DD" w:rsidP="00474E0D">
            <w:pPr>
              <w:jc w:val="center"/>
              <w:rPr>
                <w:rFonts w:ascii="Arial" w:hAnsi="Arial" w:cs="Arial"/>
                <w:sz w:val="20"/>
                <w:szCs w:val="20"/>
              </w:rPr>
            </w:pPr>
            <w:r>
              <w:rPr>
                <w:rFonts w:ascii="Arial" w:hAnsi="Arial" w:cs="Arial"/>
                <w:sz w:val="20"/>
                <w:szCs w:val="20"/>
              </w:rPr>
              <w:t>5</w:t>
            </w:r>
          </w:p>
        </w:tc>
        <w:tc>
          <w:tcPr>
            <w:tcW w:w="3402" w:type="dxa"/>
            <w:vAlign w:val="center"/>
          </w:tcPr>
          <w:p w14:paraId="6389EDB0" w14:textId="67C00F50" w:rsidR="32FE34A2" w:rsidRDefault="32FE34A2" w:rsidP="32FE34A2">
            <w:pPr>
              <w:rPr>
                <w:rFonts w:ascii="Arial" w:eastAsia="Arial" w:hAnsi="Arial" w:cs="Arial"/>
                <w:color w:val="000000" w:themeColor="text1"/>
                <w:sz w:val="19"/>
                <w:szCs w:val="19"/>
              </w:rPr>
            </w:pPr>
            <w:r w:rsidRPr="32FE34A2">
              <w:rPr>
                <w:rFonts w:ascii="Arial" w:eastAsia="Arial" w:hAnsi="Arial" w:cs="Arial"/>
                <w:color w:val="000000" w:themeColor="text1"/>
                <w:sz w:val="20"/>
                <w:szCs w:val="20"/>
              </w:rPr>
              <w:t>Luz Amparo Forero Caviedes y L</w:t>
            </w:r>
            <w:r w:rsidRPr="32FE34A2">
              <w:rPr>
                <w:rFonts w:ascii="Arial" w:eastAsia="Arial" w:hAnsi="Arial" w:cs="Arial"/>
                <w:color w:val="000000" w:themeColor="text1"/>
                <w:sz w:val="19"/>
                <w:szCs w:val="19"/>
              </w:rPr>
              <w:t>aura M. Corredor G.</w:t>
            </w:r>
          </w:p>
        </w:tc>
        <w:tc>
          <w:tcPr>
            <w:tcW w:w="3544" w:type="dxa"/>
            <w:vAlign w:val="center"/>
          </w:tcPr>
          <w:p w14:paraId="65CB9065" w14:textId="3F1C16A4" w:rsidR="32FE34A2" w:rsidRDefault="32FE34A2" w:rsidP="32FE34A2">
            <w:pPr>
              <w:pStyle w:val="Default"/>
              <w:rPr>
                <w:rFonts w:eastAsia="Arial"/>
                <w:color w:val="000000" w:themeColor="text1"/>
                <w:sz w:val="20"/>
                <w:szCs w:val="20"/>
              </w:rPr>
            </w:pPr>
            <w:r w:rsidRPr="32FE34A2">
              <w:rPr>
                <w:rFonts w:eastAsia="Arial"/>
                <w:color w:val="000000" w:themeColor="text1"/>
                <w:sz w:val="20"/>
                <w:szCs w:val="20"/>
                <w:lang w:val="es-ES"/>
              </w:rPr>
              <w:t>Auditor experto en temas jurídicos y contractuales</w:t>
            </w:r>
          </w:p>
        </w:tc>
        <w:tc>
          <w:tcPr>
            <w:tcW w:w="1908" w:type="dxa"/>
            <w:vAlign w:val="center"/>
          </w:tcPr>
          <w:p w14:paraId="3D14EF72" w14:textId="00942E25" w:rsidR="32FE34A2" w:rsidRDefault="32FE34A2" w:rsidP="32FE34A2">
            <w:pPr>
              <w:rPr>
                <w:rFonts w:ascii="Arial" w:eastAsia="Arial" w:hAnsi="Arial" w:cs="Arial"/>
                <w:color w:val="000000" w:themeColor="text1"/>
                <w:sz w:val="20"/>
                <w:szCs w:val="20"/>
              </w:rPr>
            </w:pPr>
            <w:r w:rsidRPr="32FE34A2">
              <w:rPr>
                <w:rFonts w:ascii="Arial" w:eastAsia="Arial" w:hAnsi="Arial" w:cs="Arial"/>
                <w:color w:val="000000" w:themeColor="text1"/>
                <w:sz w:val="20"/>
                <w:szCs w:val="20"/>
              </w:rPr>
              <w:t>Organizador</w:t>
            </w:r>
          </w:p>
        </w:tc>
      </w:tr>
      <w:tr w:rsidR="00DA3AB8" w:rsidRPr="00597046" w14:paraId="62F2AEE7" w14:textId="77777777" w:rsidTr="000C19DD">
        <w:tc>
          <w:tcPr>
            <w:tcW w:w="850" w:type="dxa"/>
          </w:tcPr>
          <w:p w14:paraId="71CFEF2D" w14:textId="00FDB1B3" w:rsidR="00DA3AB8" w:rsidRPr="00597046" w:rsidRDefault="000C19DD" w:rsidP="00DA3AB8">
            <w:pPr>
              <w:jc w:val="center"/>
              <w:rPr>
                <w:rFonts w:ascii="Arial" w:hAnsi="Arial" w:cs="Arial"/>
                <w:sz w:val="20"/>
                <w:szCs w:val="20"/>
              </w:rPr>
            </w:pPr>
            <w:r>
              <w:rPr>
                <w:rFonts w:ascii="Arial" w:hAnsi="Arial" w:cs="Arial"/>
                <w:sz w:val="20"/>
                <w:szCs w:val="20"/>
              </w:rPr>
              <w:t>6</w:t>
            </w:r>
          </w:p>
        </w:tc>
        <w:tc>
          <w:tcPr>
            <w:tcW w:w="3402" w:type="dxa"/>
          </w:tcPr>
          <w:p w14:paraId="07E18961" w14:textId="5756BEB6" w:rsidR="32FE34A2" w:rsidRDefault="32FE34A2" w:rsidP="32FE34A2">
            <w:pPr>
              <w:rPr>
                <w:rFonts w:ascii="Arial" w:eastAsia="Arial" w:hAnsi="Arial" w:cs="Arial"/>
                <w:color w:val="000000" w:themeColor="text1"/>
                <w:sz w:val="20"/>
                <w:szCs w:val="20"/>
              </w:rPr>
            </w:pPr>
            <w:r w:rsidRPr="32FE34A2">
              <w:rPr>
                <w:rFonts w:ascii="Arial" w:eastAsia="Arial" w:hAnsi="Arial" w:cs="Arial"/>
                <w:color w:val="000000" w:themeColor="text1"/>
                <w:sz w:val="20"/>
                <w:szCs w:val="20"/>
              </w:rPr>
              <w:t>Diana Parra Chavarro</w:t>
            </w:r>
          </w:p>
        </w:tc>
        <w:tc>
          <w:tcPr>
            <w:tcW w:w="3544" w:type="dxa"/>
            <w:vAlign w:val="center"/>
          </w:tcPr>
          <w:p w14:paraId="4A44B8DD" w14:textId="4804208E" w:rsidR="32FE34A2" w:rsidRDefault="32FE34A2" w:rsidP="32FE34A2">
            <w:pPr>
              <w:pStyle w:val="Default"/>
              <w:rPr>
                <w:rFonts w:eastAsia="Arial"/>
                <w:color w:val="000000" w:themeColor="text1"/>
                <w:sz w:val="20"/>
                <w:szCs w:val="20"/>
              </w:rPr>
            </w:pPr>
            <w:r w:rsidRPr="32FE34A2">
              <w:rPr>
                <w:rFonts w:eastAsia="Arial"/>
                <w:color w:val="000000" w:themeColor="text1"/>
                <w:sz w:val="20"/>
                <w:szCs w:val="20"/>
                <w:lang w:val="es-ES"/>
              </w:rPr>
              <w:t>Auditor experto en temas financieros</w:t>
            </w:r>
          </w:p>
        </w:tc>
        <w:tc>
          <w:tcPr>
            <w:tcW w:w="1908" w:type="dxa"/>
            <w:vAlign w:val="center"/>
          </w:tcPr>
          <w:p w14:paraId="26D24FC2" w14:textId="3E3CB593" w:rsidR="32FE34A2" w:rsidRDefault="32FE34A2" w:rsidP="32FE34A2">
            <w:pPr>
              <w:rPr>
                <w:rFonts w:ascii="Arial" w:eastAsia="Arial" w:hAnsi="Arial" w:cs="Arial"/>
                <w:color w:val="000000" w:themeColor="text1"/>
                <w:sz w:val="20"/>
                <w:szCs w:val="20"/>
              </w:rPr>
            </w:pPr>
            <w:r w:rsidRPr="32FE34A2">
              <w:rPr>
                <w:rFonts w:ascii="Arial" w:eastAsia="Arial" w:hAnsi="Arial" w:cs="Arial"/>
                <w:color w:val="000000" w:themeColor="text1"/>
                <w:sz w:val="20"/>
                <w:szCs w:val="20"/>
              </w:rPr>
              <w:t>Organizador</w:t>
            </w:r>
          </w:p>
        </w:tc>
      </w:tr>
      <w:tr w:rsidR="00D35F14" w:rsidRPr="00597046" w14:paraId="47806134" w14:textId="77777777" w:rsidTr="000C19DD">
        <w:tc>
          <w:tcPr>
            <w:tcW w:w="850" w:type="dxa"/>
          </w:tcPr>
          <w:p w14:paraId="132CB720" w14:textId="791A2393" w:rsidR="00D35F14" w:rsidRPr="00597046" w:rsidRDefault="000C19DD" w:rsidP="00D35F14">
            <w:pPr>
              <w:jc w:val="center"/>
              <w:rPr>
                <w:rFonts w:ascii="Arial" w:hAnsi="Arial" w:cs="Arial"/>
                <w:sz w:val="20"/>
                <w:szCs w:val="20"/>
              </w:rPr>
            </w:pPr>
            <w:r>
              <w:rPr>
                <w:rFonts w:ascii="Arial" w:hAnsi="Arial" w:cs="Arial"/>
                <w:sz w:val="20"/>
                <w:szCs w:val="20"/>
              </w:rPr>
              <w:lastRenderedPageBreak/>
              <w:t>7</w:t>
            </w:r>
          </w:p>
        </w:tc>
        <w:tc>
          <w:tcPr>
            <w:tcW w:w="3402" w:type="dxa"/>
            <w:vAlign w:val="center"/>
          </w:tcPr>
          <w:p w14:paraId="0C4E6877" w14:textId="32A5851F" w:rsidR="32FE34A2" w:rsidRDefault="32FE34A2" w:rsidP="32FE34A2">
            <w:pPr>
              <w:rPr>
                <w:rFonts w:ascii="Arial" w:eastAsia="Arial" w:hAnsi="Arial" w:cs="Arial"/>
                <w:color w:val="000000" w:themeColor="text1"/>
                <w:sz w:val="20"/>
                <w:szCs w:val="20"/>
              </w:rPr>
            </w:pPr>
            <w:r w:rsidRPr="32FE34A2">
              <w:rPr>
                <w:rFonts w:ascii="Arial" w:eastAsia="Arial" w:hAnsi="Arial" w:cs="Arial"/>
                <w:color w:val="000000" w:themeColor="text1"/>
                <w:sz w:val="20"/>
                <w:szCs w:val="20"/>
              </w:rPr>
              <w:t>Aura Rosa Gómez Avellaneda</w:t>
            </w:r>
          </w:p>
        </w:tc>
        <w:tc>
          <w:tcPr>
            <w:tcW w:w="3544" w:type="dxa"/>
            <w:vAlign w:val="center"/>
          </w:tcPr>
          <w:p w14:paraId="29B361BF" w14:textId="254794E1" w:rsidR="32FE34A2" w:rsidRDefault="32FE34A2" w:rsidP="32FE34A2">
            <w:pPr>
              <w:rPr>
                <w:rFonts w:ascii="Arial" w:eastAsia="Arial" w:hAnsi="Arial" w:cs="Arial"/>
                <w:color w:val="000000" w:themeColor="text1"/>
                <w:sz w:val="20"/>
                <w:szCs w:val="20"/>
              </w:rPr>
            </w:pPr>
            <w:r w:rsidRPr="32FE34A2">
              <w:rPr>
                <w:rFonts w:ascii="Arial" w:eastAsia="Arial" w:hAnsi="Arial" w:cs="Arial"/>
                <w:color w:val="000000" w:themeColor="text1"/>
                <w:sz w:val="20"/>
                <w:szCs w:val="20"/>
              </w:rPr>
              <w:t>Auditor experto en auditoría de procesos</w:t>
            </w:r>
          </w:p>
        </w:tc>
        <w:tc>
          <w:tcPr>
            <w:tcW w:w="1908" w:type="dxa"/>
            <w:vAlign w:val="center"/>
          </w:tcPr>
          <w:p w14:paraId="41891340" w14:textId="3A50BC0A" w:rsidR="32FE34A2" w:rsidRDefault="32FE34A2" w:rsidP="32FE34A2">
            <w:pPr>
              <w:rPr>
                <w:rFonts w:ascii="Arial" w:eastAsia="Arial" w:hAnsi="Arial" w:cs="Arial"/>
                <w:color w:val="000000" w:themeColor="text1"/>
                <w:sz w:val="20"/>
                <w:szCs w:val="20"/>
              </w:rPr>
            </w:pPr>
            <w:r w:rsidRPr="32FE34A2">
              <w:rPr>
                <w:rFonts w:ascii="Arial" w:eastAsia="Arial" w:hAnsi="Arial" w:cs="Arial"/>
                <w:color w:val="000000" w:themeColor="text1"/>
                <w:sz w:val="20"/>
                <w:szCs w:val="20"/>
              </w:rPr>
              <w:t>Organizador</w:t>
            </w:r>
          </w:p>
        </w:tc>
      </w:tr>
      <w:tr w:rsidR="00DA3AB8" w:rsidRPr="00597046" w14:paraId="50F0A604" w14:textId="77777777" w:rsidTr="000C19DD">
        <w:tc>
          <w:tcPr>
            <w:tcW w:w="850" w:type="dxa"/>
            <w:tcBorders>
              <w:top w:val="single" w:sz="4" w:space="0" w:color="auto"/>
              <w:left w:val="nil"/>
              <w:bottom w:val="single" w:sz="4" w:space="0" w:color="auto"/>
              <w:right w:val="nil"/>
            </w:tcBorders>
          </w:tcPr>
          <w:p w14:paraId="20282B40" w14:textId="77777777" w:rsidR="00DA3AB8" w:rsidRPr="00597046" w:rsidRDefault="00DA3AB8" w:rsidP="00DA3AB8">
            <w:pPr>
              <w:rPr>
                <w:rFonts w:ascii="Arial" w:hAnsi="Arial" w:cs="Arial"/>
                <w:sz w:val="20"/>
                <w:szCs w:val="20"/>
              </w:rPr>
            </w:pPr>
          </w:p>
        </w:tc>
        <w:tc>
          <w:tcPr>
            <w:tcW w:w="3402" w:type="dxa"/>
            <w:tcBorders>
              <w:top w:val="single" w:sz="4" w:space="0" w:color="auto"/>
              <w:left w:val="nil"/>
              <w:bottom w:val="single" w:sz="4" w:space="0" w:color="auto"/>
              <w:right w:val="nil"/>
            </w:tcBorders>
          </w:tcPr>
          <w:p w14:paraId="40100AEB" w14:textId="77777777" w:rsidR="00DA3AB8" w:rsidRDefault="00DA3AB8" w:rsidP="00DA3AB8">
            <w:pPr>
              <w:rPr>
                <w:rFonts w:ascii="Arial" w:hAnsi="Arial" w:cs="Arial"/>
                <w:sz w:val="20"/>
                <w:szCs w:val="20"/>
              </w:rPr>
            </w:pPr>
          </w:p>
          <w:p w14:paraId="427FBCF3" w14:textId="77777777" w:rsidR="003725B0" w:rsidRPr="00597046" w:rsidRDefault="003725B0" w:rsidP="00DA3AB8">
            <w:pPr>
              <w:rPr>
                <w:rFonts w:ascii="Arial" w:hAnsi="Arial" w:cs="Arial"/>
                <w:sz w:val="20"/>
                <w:szCs w:val="20"/>
              </w:rPr>
            </w:pPr>
          </w:p>
        </w:tc>
        <w:tc>
          <w:tcPr>
            <w:tcW w:w="3544" w:type="dxa"/>
            <w:tcBorders>
              <w:top w:val="single" w:sz="4" w:space="0" w:color="auto"/>
              <w:left w:val="nil"/>
              <w:bottom w:val="single" w:sz="4" w:space="0" w:color="auto"/>
              <w:right w:val="nil"/>
            </w:tcBorders>
          </w:tcPr>
          <w:p w14:paraId="39809F7A" w14:textId="77777777" w:rsidR="00DA3AB8" w:rsidRPr="00597046" w:rsidRDefault="00DA3AB8" w:rsidP="00DA3AB8">
            <w:pPr>
              <w:rPr>
                <w:rFonts w:ascii="Arial" w:hAnsi="Arial" w:cs="Arial"/>
                <w:sz w:val="20"/>
                <w:szCs w:val="20"/>
              </w:rPr>
            </w:pPr>
          </w:p>
        </w:tc>
        <w:tc>
          <w:tcPr>
            <w:tcW w:w="1908" w:type="dxa"/>
            <w:tcBorders>
              <w:top w:val="single" w:sz="4" w:space="0" w:color="auto"/>
              <w:left w:val="nil"/>
              <w:bottom w:val="single" w:sz="4" w:space="0" w:color="auto"/>
              <w:right w:val="nil"/>
            </w:tcBorders>
            <w:vAlign w:val="center"/>
          </w:tcPr>
          <w:p w14:paraId="1672E610" w14:textId="77777777" w:rsidR="00DA3AB8" w:rsidRPr="00597046" w:rsidRDefault="00DA3AB8" w:rsidP="00DA3AB8">
            <w:pPr>
              <w:rPr>
                <w:rFonts w:ascii="Arial" w:hAnsi="Arial" w:cs="Arial"/>
                <w:sz w:val="20"/>
                <w:szCs w:val="20"/>
              </w:rPr>
            </w:pPr>
          </w:p>
        </w:tc>
      </w:tr>
      <w:tr w:rsidR="00240DA3" w:rsidRPr="00597046" w14:paraId="7DD27FD5" w14:textId="77777777" w:rsidTr="6CE7C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9704"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3B1DB5C1" w14:textId="77777777" w:rsidR="00240DA3" w:rsidRPr="00F67559" w:rsidRDefault="00240DA3" w:rsidP="0089276D">
            <w:pPr>
              <w:rPr>
                <w:rFonts w:ascii="Arial" w:hAnsi="Arial" w:cs="Arial"/>
                <w:b/>
                <w:color w:val="FFFFFF" w:themeColor="background1"/>
                <w:sz w:val="20"/>
                <w:szCs w:val="20"/>
              </w:rPr>
            </w:pPr>
            <w:r w:rsidRPr="00F67559">
              <w:rPr>
                <w:rFonts w:ascii="Arial" w:hAnsi="Arial" w:cs="Arial"/>
                <w:b/>
                <w:color w:val="FFFFFF" w:themeColor="background1"/>
                <w:sz w:val="20"/>
                <w:szCs w:val="20"/>
              </w:rPr>
              <w:t>Agenda / orden del día</w:t>
            </w:r>
          </w:p>
        </w:tc>
      </w:tr>
      <w:tr w:rsidR="00240DA3" w:rsidRPr="00597046" w14:paraId="3E9725BD" w14:textId="77777777" w:rsidTr="6CE7C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20"/>
        </w:trPr>
        <w:tc>
          <w:tcPr>
            <w:tcW w:w="9704" w:type="dxa"/>
            <w:gridSpan w:val="4"/>
            <w:tcBorders>
              <w:top w:val="single" w:sz="4" w:space="0" w:color="auto"/>
              <w:left w:val="single" w:sz="4" w:space="0" w:color="auto"/>
              <w:bottom w:val="single" w:sz="4" w:space="0" w:color="auto"/>
              <w:right w:val="single" w:sz="4" w:space="0" w:color="auto"/>
            </w:tcBorders>
            <w:vAlign w:val="center"/>
          </w:tcPr>
          <w:p w14:paraId="0F7EFC9A" w14:textId="77777777" w:rsidR="002A218F" w:rsidRPr="00597046" w:rsidRDefault="77C9D27F" w:rsidP="50F88527">
            <w:pPr>
              <w:spacing w:before="120"/>
              <w:jc w:val="both"/>
              <w:rPr>
                <w:rFonts w:ascii="Arial" w:hAnsi="Arial" w:cs="Arial"/>
                <w:sz w:val="20"/>
                <w:szCs w:val="20"/>
              </w:rPr>
            </w:pPr>
            <w:r w:rsidRPr="50F88527">
              <w:rPr>
                <w:rFonts w:ascii="Arial" w:hAnsi="Arial" w:cs="Arial"/>
                <w:sz w:val="20"/>
                <w:szCs w:val="20"/>
              </w:rPr>
              <w:t xml:space="preserve">1.Socialización </w:t>
            </w:r>
            <w:r w:rsidR="28205B7F" w:rsidRPr="50F88527">
              <w:rPr>
                <w:rFonts w:ascii="Arial" w:hAnsi="Arial" w:cs="Arial"/>
                <w:sz w:val="20"/>
                <w:szCs w:val="20"/>
              </w:rPr>
              <w:t xml:space="preserve">Resultados de la </w:t>
            </w:r>
            <w:r w:rsidR="003725B0" w:rsidRPr="50F88527">
              <w:rPr>
                <w:rFonts w:ascii="Arial" w:hAnsi="Arial" w:cs="Arial"/>
                <w:sz w:val="20"/>
                <w:szCs w:val="20"/>
              </w:rPr>
              <w:t>auditoria</w:t>
            </w:r>
            <w:r w:rsidR="72A3AF46" w:rsidRPr="50F88527">
              <w:rPr>
                <w:rFonts w:ascii="Arial" w:hAnsi="Arial" w:cs="Arial"/>
                <w:sz w:val="20"/>
                <w:szCs w:val="20"/>
              </w:rPr>
              <w:t xml:space="preserve">, realizada al proyecto </w:t>
            </w:r>
          </w:p>
          <w:p w14:paraId="15AD5AEB" w14:textId="77777777" w:rsidR="002A218F" w:rsidRPr="00597046" w:rsidRDefault="363EF974" w:rsidP="50F88527">
            <w:pPr>
              <w:spacing w:before="120"/>
              <w:jc w:val="both"/>
              <w:rPr>
                <w:rFonts w:ascii="Arial" w:hAnsi="Arial" w:cs="Arial"/>
                <w:sz w:val="20"/>
                <w:szCs w:val="20"/>
              </w:rPr>
            </w:pPr>
            <w:r w:rsidRPr="50F88527">
              <w:rPr>
                <w:rFonts w:ascii="Arial" w:hAnsi="Arial" w:cs="Arial"/>
                <w:sz w:val="20"/>
                <w:szCs w:val="20"/>
              </w:rPr>
              <w:t>2.Comentarios y/o respuesta del Auditado.</w:t>
            </w:r>
          </w:p>
          <w:p w14:paraId="36859AF9" w14:textId="77777777" w:rsidR="002A218F" w:rsidRPr="00597046" w:rsidRDefault="363EF974" w:rsidP="00F20437">
            <w:pPr>
              <w:spacing w:before="120"/>
              <w:jc w:val="both"/>
              <w:rPr>
                <w:rFonts w:ascii="Arial" w:hAnsi="Arial" w:cs="Arial"/>
                <w:sz w:val="20"/>
                <w:szCs w:val="20"/>
              </w:rPr>
            </w:pPr>
            <w:r w:rsidRPr="50F88527">
              <w:rPr>
                <w:rFonts w:ascii="Arial" w:hAnsi="Arial" w:cs="Arial"/>
                <w:sz w:val="20"/>
                <w:szCs w:val="20"/>
              </w:rPr>
              <w:t xml:space="preserve">3.Varios </w:t>
            </w:r>
          </w:p>
        </w:tc>
      </w:tr>
      <w:tr w:rsidR="00240DA3" w:rsidRPr="00597046" w14:paraId="69B9FEC4" w14:textId="77777777" w:rsidTr="6CE7C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9704"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478F90FC" w14:textId="77777777" w:rsidR="00240DA3" w:rsidRPr="00597046" w:rsidRDefault="0B751C1D" w:rsidP="0B751C1D">
            <w:pPr>
              <w:rPr>
                <w:rFonts w:ascii="Arial" w:hAnsi="Arial" w:cs="Arial"/>
                <w:b/>
                <w:bCs/>
                <w:sz w:val="20"/>
                <w:szCs w:val="20"/>
              </w:rPr>
            </w:pPr>
            <w:r w:rsidRPr="00F67559">
              <w:rPr>
                <w:rFonts w:ascii="Arial" w:hAnsi="Arial" w:cs="Arial"/>
                <w:b/>
                <w:bCs/>
                <w:color w:val="FFFFFF" w:themeColor="background1"/>
                <w:sz w:val="20"/>
                <w:szCs w:val="20"/>
              </w:rPr>
              <w:t>1</w:t>
            </w:r>
            <w:r w:rsidRPr="00F67559">
              <w:rPr>
                <w:rFonts w:ascii="Arial" w:hAnsi="Arial" w:cs="Arial"/>
                <w:b/>
                <w:bCs/>
                <w:color w:val="FFFFFF" w:themeColor="background1"/>
                <w:sz w:val="20"/>
                <w:szCs w:val="20"/>
                <w:shd w:val="clear" w:color="auto" w:fill="31849B" w:themeFill="accent5" w:themeFillShade="BF"/>
              </w:rPr>
              <w:t>. Objetivo de la reunión</w:t>
            </w:r>
          </w:p>
        </w:tc>
      </w:tr>
      <w:tr w:rsidR="00240DA3" w:rsidRPr="00597046" w14:paraId="18BEFD3E" w14:textId="77777777" w:rsidTr="6CE7C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9704" w:type="dxa"/>
            <w:gridSpan w:val="4"/>
            <w:tcBorders>
              <w:top w:val="single" w:sz="4" w:space="0" w:color="auto"/>
              <w:left w:val="single" w:sz="4" w:space="0" w:color="auto"/>
              <w:bottom w:val="single" w:sz="4" w:space="0" w:color="auto"/>
              <w:right w:val="single" w:sz="4" w:space="0" w:color="auto"/>
            </w:tcBorders>
          </w:tcPr>
          <w:p w14:paraId="1F6FA2A3" w14:textId="1007CA1C" w:rsidR="00542075" w:rsidRPr="00597046" w:rsidRDefault="6F392B08" w:rsidP="1A2437E9">
            <w:pPr>
              <w:spacing w:before="120" w:after="120"/>
              <w:jc w:val="both"/>
              <w:rPr>
                <w:rFonts w:ascii="Arial" w:eastAsia="Arial" w:hAnsi="Arial" w:cs="Arial"/>
                <w:color w:val="000000" w:themeColor="text1"/>
                <w:sz w:val="16"/>
                <w:szCs w:val="16"/>
                <w:lang w:val="es-CO"/>
              </w:rPr>
            </w:pPr>
            <w:r w:rsidRPr="1A2437E9">
              <w:rPr>
                <w:rFonts w:ascii="Arial" w:eastAsia="Arial" w:hAnsi="Arial" w:cs="Arial"/>
                <w:color w:val="000000" w:themeColor="text1"/>
                <w:sz w:val="16"/>
                <w:szCs w:val="16"/>
                <w:lang w:val="es"/>
              </w:rPr>
              <w:t>Convenio de asociación FA-I-S-CV-013-2021 con el CONSEJO COMUNITARIO DE COMUNIDADES NEGRAS DEL CORREGIMIENTO DEGAMBOTE-ARJON</w:t>
            </w:r>
          </w:p>
        </w:tc>
      </w:tr>
      <w:tr w:rsidR="00240DA3" w:rsidRPr="00597046" w14:paraId="67451F21" w14:textId="77777777" w:rsidTr="6CE7C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9704"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7205E593" w14:textId="77777777" w:rsidR="00240DA3" w:rsidRPr="00F67559" w:rsidRDefault="6CAF3337" w:rsidP="0B751C1D">
            <w:pPr>
              <w:rPr>
                <w:rFonts w:ascii="Arial" w:hAnsi="Arial" w:cs="Arial"/>
                <w:b/>
                <w:bCs/>
                <w:color w:val="FFFFFF" w:themeColor="background1"/>
                <w:sz w:val="20"/>
                <w:szCs w:val="20"/>
              </w:rPr>
            </w:pPr>
            <w:r w:rsidRPr="00F67559">
              <w:rPr>
                <w:rFonts w:ascii="Arial" w:hAnsi="Arial" w:cs="Arial"/>
                <w:b/>
                <w:bCs/>
                <w:color w:val="FFFFFF" w:themeColor="background1"/>
                <w:sz w:val="20"/>
                <w:szCs w:val="20"/>
              </w:rPr>
              <w:t xml:space="preserve">2.Desarrollo </w:t>
            </w:r>
          </w:p>
        </w:tc>
      </w:tr>
      <w:tr w:rsidR="00240DA3" w:rsidRPr="00597046" w14:paraId="3C2B42A8" w14:textId="77777777" w:rsidTr="6CE7C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9704" w:type="dxa"/>
            <w:gridSpan w:val="4"/>
            <w:tcBorders>
              <w:top w:val="single" w:sz="4" w:space="0" w:color="auto"/>
              <w:left w:val="single" w:sz="4" w:space="0" w:color="auto"/>
              <w:bottom w:val="single" w:sz="4" w:space="0" w:color="auto"/>
              <w:right w:val="single" w:sz="4" w:space="0" w:color="auto"/>
            </w:tcBorders>
            <w:vAlign w:val="center"/>
          </w:tcPr>
          <w:p w14:paraId="61C81006" w14:textId="0901ECE7" w:rsidR="39D12997" w:rsidRDefault="5B4169DC" w:rsidP="39D12997">
            <w:pPr>
              <w:spacing w:before="120" w:after="120" w:line="259" w:lineRule="auto"/>
              <w:jc w:val="both"/>
              <w:rPr>
                <w:rFonts w:ascii="Arial" w:hAnsi="Arial" w:cs="Arial"/>
                <w:sz w:val="20"/>
                <w:szCs w:val="20"/>
              </w:rPr>
            </w:pPr>
            <w:r w:rsidRPr="1A2437E9">
              <w:rPr>
                <w:rFonts w:ascii="Arial" w:hAnsi="Arial" w:cs="Arial"/>
                <w:sz w:val="20"/>
                <w:szCs w:val="20"/>
              </w:rPr>
              <w:t>En desarrollo de la reunión de Cierre de la auditoria, se procedió a dar lectura al contenido del informe de auditoría, conforme a los temas tratados en la reunión de socialización</w:t>
            </w:r>
            <w:r w:rsidR="00D12CE2">
              <w:rPr>
                <w:rFonts w:ascii="Arial" w:hAnsi="Arial" w:cs="Arial"/>
                <w:sz w:val="20"/>
                <w:szCs w:val="20"/>
              </w:rPr>
              <w:t xml:space="preserve"> de resultados de la auditoria y </w:t>
            </w:r>
            <w:proofErr w:type="gramStart"/>
            <w:r w:rsidR="00D12CE2">
              <w:rPr>
                <w:rFonts w:ascii="Arial" w:hAnsi="Arial" w:cs="Arial"/>
                <w:sz w:val="20"/>
                <w:szCs w:val="20"/>
              </w:rPr>
              <w:t>cierre realizada</w:t>
            </w:r>
            <w:proofErr w:type="gramEnd"/>
            <w:r w:rsidR="00D12CE2">
              <w:rPr>
                <w:rFonts w:ascii="Arial" w:hAnsi="Arial" w:cs="Arial"/>
                <w:sz w:val="20"/>
                <w:szCs w:val="20"/>
              </w:rPr>
              <w:t xml:space="preserve"> el día 12-06-2026 </w:t>
            </w:r>
            <w:r w:rsidRPr="1A2437E9">
              <w:rPr>
                <w:rFonts w:ascii="Arial" w:hAnsi="Arial" w:cs="Arial"/>
                <w:sz w:val="20"/>
                <w:szCs w:val="20"/>
              </w:rPr>
              <w:t xml:space="preserve">destacando los siguientes </w:t>
            </w:r>
            <w:r w:rsidR="6ED37366" w:rsidRPr="1A2437E9">
              <w:rPr>
                <w:rFonts w:ascii="Arial" w:hAnsi="Arial" w:cs="Arial"/>
                <w:sz w:val="20"/>
                <w:szCs w:val="20"/>
              </w:rPr>
              <w:t>resultados</w:t>
            </w:r>
            <w:r w:rsidRPr="1A2437E9">
              <w:rPr>
                <w:rFonts w:ascii="Arial" w:hAnsi="Arial" w:cs="Arial"/>
                <w:sz w:val="20"/>
                <w:szCs w:val="20"/>
              </w:rPr>
              <w:t xml:space="preserve"> por cada componente:</w:t>
            </w:r>
          </w:p>
          <w:tbl>
            <w:tblPr>
              <w:tblStyle w:val="Tablaconcuadrcula"/>
              <w:tblW w:w="9465" w:type="dxa"/>
              <w:tblLayout w:type="fixed"/>
              <w:tblLook w:val="06A0" w:firstRow="1" w:lastRow="0" w:firstColumn="1" w:lastColumn="0" w:noHBand="1" w:noVBand="1"/>
            </w:tblPr>
            <w:tblGrid>
              <w:gridCol w:w="1166"/>
              <w:gridCol w:w="6663"/>
              <w:gridCol w:w="850"/>
              <w:gridCol w:w="786"/>
            </w:tblGrid>
            <w:tr w:rsidR="50F88527" w14:paraId="3CF18DC6" w14:textId="77777777" w:rsidTr="00E715CB">
              <w:trPr>
                <w:trHeight w:val="300"/>
                <w:tblHeader/>
              </w:trPr>
              <w:tc>
                <w:tcPr>
                  <w:tcW w:w="1166" w:type="dxa"/>
                  <w:shd w:val="clear" w:color="auto" w:fill="31849B" w:themeFill="accent5" w:themeFillShade="BF"/>
                </w:tcPr>
                <w:p w14:paraId="531BAA9E" w14:textId="77777777" w:rsidR="420F0206" w:rsidRPr="003C3B6C" w:rsidRDefault="420F0206" w:rsidP="16B63652">
                  <w:pPr>
                    <w:rPr>
                      <w:rFonts w:ascii="Arial" w:eastAsia="Arial" w:hAnsi="Arial" w:cs="Arial"/>
                      <w:b/>
                      <w:bCs/>
                      <w:color w:val="FFFFFF" w:themeColor="background1"/>
                      <w:sz w:val="12"/>
                      <w:szCs w:val="12"/>
                    </w:rPr>
                  </w:pPr>
                  <w:r w:rsidRPr="003C3B6C">
                    <w:rPr>
                      <w:rFonts w:ascii="Arial" w:eastAsia="Arial" w:hAnsi="Arial" w:cs="Arial"/>
                      <w:b/>
                      <w:bCs/>
                      <w:color w:val="FFFFFF" w:themeColor="background1"/>
                      <w:sz w:val="12"/>
                      <w:szCs w:val="12"/>
                    </w:rPr>
                    <w:t xml:space="preserve">RESULTADOS OBTENIDOS </w:t>
                  </w:r>
                </w:p>
              </w:tc>
              <w:tc>
                <w:tcPr>
                  <w:tcW w:w="6663" w:type="dxa"/>
                  <w:shd w:val="clear" w:color="auto" w:fill="31849B" w:themeFill="accent5" w:themeFillShade="BF"/>
                </w:tcPr>
                <w:p w14:paraId="676D5393" w14:textId="77777777" w:rsidR="2D759700" w:rsidRPr="003C3B6C" w:rsidRDefault="58051882" w:rsidP="16B63652">
                  <w:pPr>
                    <w:rPr>
                      <w:rFonts w:ascii="Arial" w:eastAsia="Arial" w:hAnsi="Arial" w:cs="Arial"/>
                      <w:b/>
                      <w:bCs/>
                      <w:color w:val="FFFFFF" w:themeColor="background1"/>
                      <w:sz w:val="12"/>
                      <w:szCs w:val="12"/>
                    </w:rPr>
                  </w:pPr>
                  <w:r w:rsidRPr="003C3B6C">
                    <w:rPr>
                      <w:rFonts w:ascii="Arial" w:eastAsia="Arial" w:hAnsi="Arial" w:cs="Arial"/>
                      <w:b/>
                      <w:bCs/>
                      <w:color w:val="FFFFFF" w:themeColor="background1"/>
                      <w:sz w:val="12"/>
                      <w:szCs w:val="12"/>
                    </w:rPr>
                    <w:t xml:space="preserve"> </w:t>
                  </w:r>
                </w:p>
              </w:tc>
              <w:tc>
                <w:tcPr>
                  <w:tcW w:w="850" w:type="dxa"/>
                  <w:shd w:val="clear" w:color="auto" w:fill="31849B" w:themeFill="accent5" w:themeFillShade="BF"/>
                </w:tcPr>
                <w:p w14:paraId="682C28FC" w14:textId="77777777" w:rsidR="16CC8F04" w:rsidRPr="003C3B6C" w:rsidRDefault="16CC8F04" w:rsidP="16B63652">
                  <w:pPr>
                    <w:rPr>
                      <w:rFonts w:ascii="Arial" w:eastAsia="Arial" w:hAnsi="Arial" w:cs="Arial"/>
                      <w:b/>
                      <w:bCs/>
                      <w:color w:val="FFFFFF" w:themeColor="background1"/>
                      <w:sz w:val="12"/>
                      <w:szCs w:val="12"/>
                    </w:rPr>
                  </w:pPr>
                  <w:r w:rsidRPr="003C3B6C">
                    <w:rPr>
                      <w:rFonts w:ascii="Arial" w:eastAsia="Arial" w:hAnsi="Arial" w:cs="Arial"/>
                      <w:b/>
                      <w:bCs/>
                      <w:color w:val="FFFFFF" w:themeColor="background1"/>
                      <w:sz w:val="12"/>
                      <w:szCs w:val="12"/>
                    </w:rPr>
                    <w:t>OPORTUNIDAD DE MEJORA</w:t>
                  </w:r>
                </w:p>
              </w:tc>
              <w:tc>
                <w:tcPr>
                  <w:tcW w:w="786" w:type="dxa"/>
                  <w:shd w:val="clear" w:color="auto" w:fill="31849B" w:themeFill="accent5" w:themeFillShade="BF"/>
                </w:tcPr>
                <w:p w14:paraId="012D2BAF" w14:textId="77777777" w:rsidR="732C590C" w:rsidRPr="003C3B6C" w:rsidRDefault="00F67559" w:rsidP="16B63652">
                  <w:pPr>
                    <w:rPr>
                      <w:rFonts w:ascii="Arial" w:eastAsia="Arial" w:hAnsi="Arial" w:cs="Arial"/>
                      <w:b/>
                      <w:bCs/>
                      <w:color w:val="FFFFFF" w:themeColor="background1"/>
                      <w:sz w:val="12"/>
                      <w:szCs w:val="12"/>
                    </w:rPr>
                  </w:pPr>
                  <w:r w:rsidRPr="003C3B6C">
                    <w:rPr>
                      <w:rFonts w:ascii="Arial" w:eastAsia="Arial" w:hAnsi="Arial" w:cs="Arial"/>
                      <w:b/>
                      <w:bCs/>
                      <w:color w:val="FFFFFF" w:themeColor="background1"/>
                      <w:sz w:val="12"/>
                      <w:szCs w:val="12"/>
                    </w:rPr>
                    <w:t>Observaciones del</w:t>
                  </w:r>
                  <w:r w:rsidR="012C5548" w:rsidRPr="003C3B6C">
                    <w:rPr>
                      <w:rFonts w:ascii="Arial" w:eastAsia="Arial" w:hAnsi="Arial" w:cs="Arial"/>
                      <w:b/>
                      <w:bCs/>
                      <w:color w:val="FFFFFF" w:themeColor="background1"/>
                      <w:sz w:val="12"/>
                      <w:szCs w:val="12"/>
                    </w:rPr>
                    <w:t xml:space="preserve"> Auditado</w:t>
                  </w:r>
                </w:p>
              </w:tc>
            </w:tr>
            <w:tr w:rsidR="50F88527" w14:paraId="02879039" w14:textId="77777777" w:rsidTr="00E715CB">
              <w:trPr>
                <w:trHeight w:val="300"/>
              </w:trPr>
              <w:tc>
                <w:tcPr>
                  <w:tcW w:w="1166" w:type="dxa"/>
                </w:tcPr>
                <w:p w14:paraId="19D8BD6C" w14:textId="77777777" w:rsidR="420F0206" w:rsidRDefault="094CDFE8" w:rsidP="094CDFE8">
                  <w:pPr>
                    <w:rPr>
                      <w:rFonts w:ascii="Arial" w:eastAsia="Arial" w:hAnsi="Arial" w:cs="Arial"/>
                      <w:sz w:val="18"/>
                      <w:szCs w:val="18"/>
                    </w:rPr>
                  </w:pPr>
                  <w:r w:rsidRPr="094CDFE8">
                    <w:rPr>
                      <w:rFonts w:ascii="Arial" w:eastAsia="Arial" w:hAnsi="Arial" w:cs="Arial"/>
                      <w:sz w:val="18"/>
                      <w:szCs w:val="18"/>
                    </w:rPr>
                    <w:t xml:space="preserve">Obra Civil </w:t>
                  </w:r>
                </w:p>
                <w:p w14:paraId="2AE7AB08" w14:textId="77777777" w:rsidR="420F0206" w:rsidRDefault="420F0206" w:rsidP="16B63652">
                  <w:pPr>
                    <w:rPr>
                      <w:rFonts w:ascii="Arial" w:eastAsia="Arial" w:hAnsi="Arial" w:cs="Arial"/>
                    </w:rPr>
                  </w:pPr>
                </w:p>
                <w:p w14:paraId="149920BC" w14:textId="77777777" w:rsidR="420F0206" w:rsidRDefault="420F0206" w:rsidP="16B63652">
                  <w:pPr>
                    <w:rPr>
                      <w:rFonts w:ascii="Arial" w:eastAsia="Arial" w:hAnsi="Arial" w:cs="Arial"/>
                    </w:rPr>
                  </w:pPr>
                </w:p>
                <w:p w14:paraId="51898312" w14:textId="77777777" w:rsidR="420F0206" w:rsidRDefault="420F0206" w:rsidP="16B63652">
                  <w:pPr>
                    <w:rPr>
                      <w:rFonts w:ascii="Arial" w:eastAsia="Arial" w:hAnsi="Arial" w:cs="Arial"/>
                    </w:rPr>
                  </w:pPr>
                </w:p>
              </w:tc>
              <w:tc>
                <w:tcPr>
                  <w:tcW w:w="6663" w:type="dxa"/>
                </w:tcPr>
                <w:p w14:paraId="2D2C0EB9" w14:textId="6F0E5980" w:rsidR="50F88527" w:rsidRDefault="535B5B02" w:rsidP="51D03609">
                  <w:pPr>
                    <w:jc w:val="both"/>
                    <w:rPr>
                      <w:rFonts w:ascii="Arial" w:eastAsia="Arial" w:hAnsi="Arial" w:cs="Arial"/>
                      <w:b/>
                      <w:bCs/>
                      <w:color w:val="000000" w:themeColor="text1"/>
                      <w:sz w:val="18"/>
                      <w:szCs w:val="18"/>
                      <w:lang w:val="es"/>
                    </w:rPr>
                  </w:pPr>
                  <w:r w:rsidRPr="51D03609">
                    <w:rPr>
                      <w:rFonts w:ascii="Arial" w:eastAsia="Arial" w:hAnsi="Arial" w:cs="Arial"/>
                      <w:b/>
                      <w:bCs/>
                      <w:color w:val="000000" w:themeColor="text1"/>
                      <w:sz w:val="18"/>
                      <w:szCs w:val="18"/>
                      <w:lang w:val="es"/>
                    </w:rPr>
                    <w:t>Base para las estimaciones:</w:t>
                  </w:r>
                </w:p>
                <w:p w14:paraId="00851A40" w14:textId="2C22BD08" w:rsidR="50F88527" w:rsidRDefault="50F88527" w:rsidP="51D03609">
                  <w:pPr>
                    <w:jc w:val="both"/>
                    <w:rPr>
                      <w:rFonts w:ascii="Arial" w:eastAsia="Arial" w:hAnsi="Arial" w:cs="Arial"/>
                      <w:color w:val="000000" w:themeColor="text1"/>
                      <w:sz w:val="18"/>
                      <w:szCs w:val="18"/>
                    </w:rPr>
                  </w:pPr>
                </w:p>
                <w:p w14:paraId="305D96AB" w14:textId="77777777" w:rsidR="00FB450F" w:rsidRDefault="00FB450F" w:rsidP="00FB450F">
                  <w:pPr>
                    <w:jc w:val="both"/>
                    <w:rPr>
                      <w:rFonts w:ascii="Arial" w:eastAsia="Arial" w:hAnsi="Arial" w:cs="Arial"/>
                      <w:color w:val="000000" w:themeColor="text1"/>
                      <w:sz w:val="18"/>
                      <w:szCs w:val="18"/>
                      <w:lang w:val="es"/>
                    </w:rPr>
                  </w:pPr>
                  <w:r w:rsidRPr="521E5B2A">
                    <w:rPr>
                      <w:rFonts w:ascii="Arial" w:eastAsia="Arial" w:hAnsi="Arial" w:cs="Arial"/>
                      <w:b/>
                      <w:bCs/>
                      <w:color w:val="000000" w:themeColor="text1"/>
                      <w:sz w:val="18"/>
                      <w:szCs w:val="18"/>
                      <w:lang w:val="es"/>
                    </w:rPr>
                    <w:t>El proyecto surge de acción judicial.</w:t>
                  </w:r>
                  <w:r w:rsidRPr="521E5B2A">
                    <w:rPr>
                      <w:rFonts w:ascii="Arial" w:eastAsia="Arial" w:hAnsi="Arial" w:cs="Arial"/>
                      <w:color w:val="000000" w:themeColor="text1"/>
                      <w:sz w:val="18"/>
                      <w:szCs w:val="18"/>
                      <w:lang w:val="es"/>
                    </w:rPr>
                    <w:t xml:space="preserve">  Se estructuraron de manera </w:t>
                  </w:r>
                  <w:r w:rsidRPr="521E5B2A">
                    <w:rPr>
                      <w:rFonts w:ascii="Arial" w:eastAsia="Arial" w:hAnsi="Arial" w:cs="Arial"/>
                      <w:b/>
                      <w:bCs/>
                      <w:color w:val="000000" w:themeColor="text1"/>
                      <w:sz w:val="18"/>
                      <w:szCs w:val="18"/>
                      <w:lang w:val="es"/>
                    </w:rPr>
                    <w:t>conjunta con la Comunidad las medidas de manejo</w:t>
                  </w:r>
                  <w:r w:rsidRPr="521E5B2A">
                    <w:rPr>
                      <w:rFonts w:ascii="Arial" w:eastAsia="Arial" w:hAnsi="Arial" w:cs="Arial"/>
                      <w:color w:val="000000" w:themeColor="text1"/>
                      <w:sz w:val="18"/>
                      <w:szCs w:val="18"/>
                      <w:lang w:val="es"/>
                    </w:rPr>
                    <w:t xml:space="preserve"> desde la reunión de preconsulta realizada el 08/11/2019 y presentadas en reunión del 22 y protocolizados el 23 de septiembre de 2021.</w:t>
                  </w:r>
                </w:p>
                <w:p w14:paraId="1169F93D" w14:textId="77777777" w:rsidR="00FB450F" w:rsidRDefault="00FB450F" w:rsidP="00FB450F">
                  <w:pPr>
                    <w:jc w:val="both"/>
                    <w:rPr>
                      <w:rFonts w:ascii="Arial" w:eastAsia="Arial" w:hAnsi="Arial" w:cs="Arial"/>
                      <w:color w:val="000000" w:themeColor="text1"/>
                      <w:sz w:val="18"/>
                      <w:szCs w:val="18"/>
                      <w:lang w:val="es"/>
                    </w:rPr>
                  </w:pPr>
                </w:p>
                <w:p w14:paraId="298B47D8" w14:textId="77777777" w:rsidR="00FB450F" w:rsidRDefault="00FB450F" w:rsidP="00FB450F">
                  <w:pPr>
                    <w:jc w:val="both"/>
                    <w:rPr>
                      <w:rFonts w:ascii="Arial" w:eastAsia="Arial" w:hAnsi="Arial" w:cs="Arial"/>
                      <w:color w:val="000000" w:themeColor="text1"/>
                      <w:sz w:val="18"/>
                      <w:szCs w:val="18"/>
                      <w:lang w:val="es"/>
                    </w:rPr>
                  </w:pPr>
                  <w:r w:rsidRPr="521E5B2A">
                    <w:rPr>
                      <w:rFonts w:ascii="Arial" w:eastAsia="Arial" w:hAnsi="Arial" w:cs="Arial"/>
                      <w:color w:val="000000" w:themeColor="text1"/>
                      <w:sz w:val="18"/>
                      <w:szCs w:val="18"/>
                      <w:lang w:val="es"/>
                    </w:rPr>
                    <w:t>Antecedentes:</w:t>
                  </w:r>
                </w:p>
                <w:p w14:paraId="5F4FE329" w14:textId="77777777" w:rsidR="00FB450F" w:rsidRDefault="00FB450F" w:rsidP="00FB450F">
                  <w:pPr>
                    <w:jc w:val="both"/>
                    <w:rPr>
                      <w:rFonts w:ascii="Arial" w:eastAsia="Arial" w:hAnsi="Arial" w:cs="Arial"/>
                      <w:color w:val="808080" w:themeColor="background1" w:themeShade="80"/>
                      <w:sz w:val="18"/>
                      <w:szCs w:val="18"/>
                      <w:lang w:val="es"/>
                    </w:rPr>
                  </w:pPr>
                  <w:r w:rsidRPr="521E5B2A">
                    <w:rPr>
                      <w:rFonts w:ascii="Arial" w:eastAsia="Arial" w:hAnsi="Arial" w:cs="Arial"/>
                      <w:color w:val="808080" w:themeColor="background1" w:themeShade="80"/>
                      <w:sz w:val="18"/>
                      <w:szCs w:val="18"/>
                      <w:lang w:val="es-ES"/>
                    </w:rPr>
                    <w:t xml:space="preserve">La comunidad de Gambote instauró una acción de tutela de la cual, el Tribunal Superior del Distrito Judicial de Cartagena, a través del fallo de tutela 2019-00026-00 del 30 de mayo de 2019, ordenó al Fondo </w:t>
                  </w:r>
                  <w:r w:rsidRPr="521E5B2A">
                    <w:rPr>
                      <w:rFonts w:ascii="Arial" w:eastAsia="Arial" w:hAnsi="Arial" w:cs="Arial"/>
                      <w:color w:val="808080" w:themeColor="background1" w:themeShade="80"/>
                      <w:sz w:val="18"/>
                      <w:szCs w:val="18"/>
                      <w:lang w:val="es"/>
                    </w:rPr>
                    <w:t>Adaptación y otras entidades.  En primera instancia el TRIBUNAL SUPERIOR DISTRITO JUDICIAL DE CARTAGENA SALA LABORAL ordenó:</w:t>
                  </w:r>
                </w:p>
                <w:p w14:paraId="16CA96DB" w14:textId="77777777" w:rsidR="00FB450F" w:rsidRDefault="00FB450F" w:rsidP="00FB450F">
                  <w:pPr>
                    <w:jc w:val="both"/>
                    <w:rPr>
                      <w:rFonts w:ascii="Arial" w:eastAsia="Arial" w:hAnsi="Arial" w:cs="Arial"/>
                      <w:color w:val="808080" w:themeColor="background1" w:themeShade="80"/>
                      <w:sz w:val="18"/>
                      <w:szCs w:val="18"/>
                      <w:lang w:val="es-ES"/>
                    </w:rPr>
                  </w:pPr>
                  <w:r w:rsidRPr="521E5B2A">
                    <w:rPr>
                      <w:rFonts w:ascii="Arial" w:eastAsia="Arial" w:hAnsi="Arial" w:cs="Arial"/>
                      <w:color w:val="808080" w:themeColor="background1" w:themeShade="80"/>
                      <w:sz w:val="18"/>
                      <w:szCs w:val="18"/>
                      <w:lang w:val="es-ES"/>
                    </w:rPr>
                    <w:t>(...) “PRIMERO: CONCEDER el amparo de los derechos fundamentales a la consulta previa de la comunidad negra de Gambote, localizada en el Municipio de Arjona (...) SEGUNDO ORDENAR al Ministerio del Interior, la Autoridad Nacional de Licencias Ambientales -ANLA-, el FONDO DE ADAPTACIÓN, LA CORPORACIÓN AUTÓNOMAREGIONAL DEL CANAL DEL DIQUE, LA ALCALDÍA DE ARJONA, ARCE ROJAS</w:t>
                  </w:r>
                </w:p>
                <w:p w14:paraId="750A05CE" w14:textId="77777777" w:rsidR="00FB450F" w:rsidRDefault="00FB450F" w:rsidP="00FB450F">
                  <w:pPr>
                    <w:jc w:val="both"/>
                    <w:rPr>
                      <w:rFonts w:ascii="Arial" w:eastAsia="Arial" w:hAnsi="Arial" w:cs="Arial"/>
                      <w:color w:val="808080" w:themeColor="background1" w:themeShade="80"/>
                      <w:sz w:val="18"/>
                      <w:szCs w:val="18"/>
                      <w:lang w:val="es"/>
                    </w:rPr>
                  </w:pPr>
                  <w:r w:rsidRPr="521E5B2A">
                    <w:rPr>
                      <w:rFonts w:ascii="Arial" w:eastAsia="Arial" w:hAnsi="Arial" w:cs="Arial"/>
                      <w:color w:val="808080" w:themeColor="background1" w:themeShade="80"/>
                      <w:sz w:val="18"/>
                      <w:szCs w:val="18"/>
                      <w:lang w:val="es"/>
                    </w:rPr>
                    <w:t>CONSULTORES Y COMPAÑÍA S.A. y ASOLONJAS DEL QUINDÍO, para que, dentro de los tres (3) meses siguientes a la notificación de esta providencia, convoque a la Comunidad Negra de Gambote, para adelantar un proceso de consulta previa sobre el proyecto reseñado, conforme a las pautas consideradas.</w:t>
                  </w:r>
                </w:p>
                <w:p w14:paraId="1C8D9D29" w14:textId="77777777" w:rsidR="00FB450F" w:rsidRDefault="00FB450F" w:rsidP="00FB450F">
                  <w:pPr>
                    <w:jc w:val="both"/>
                    <w:rPr>
                      <w:rFonts w:ascii="Arial" w:eastAsia="Arial" w:hAnsi="Arial" w:cs="Arial"/>
                      <w:color w:val="000000" w:themeColor="text1"/>
                      <w:sz w:val="18"/>
                      <w:szCs w:val="18"/>
                      <w:lang w:val="es"/>
                    </w:rPr>
                  </w:pPr>
                </w:p>
                <w:p w14:paraId="7FD2E1F7" w14:textId="77777777" w:rsidR="00FB450F" w:rsidRDefault="00FB450F" w:rsidP="00FB450F">
                  <w:pPr>
                    <w:jc w:val="both"/>
                  </w:pPr>
                  <w:r w:rsidRPr="521E5B2A">
                    <w:rPr>
                      <w:rFonts w:ascii="Arial" w:eastAsia="Arial" w:hAnsi="Arial" w:cs="Arial"/>
                      <w:color w:val="000000" w:themeColor="text1"/>
                      <w:sz w:val="18"/>
                      <w:szCs w:val="18"/>
                      <w:lang w:val="es"/>
                    </w:rPr>
                    <w:t xml:space="preserve">Con el fin de acatar el fallo de tutela, se realizaron </w:t>
                  </w:r>
                  <w:r w:rsidRPr="521E5B2A">
                    <w:rPr>
                      <w:rFonts w:ascii="Arial" w:eastAsia="Arial" w:hAnsi="Arial" w:cs="Arial"/>
                      <w:b/>
                      <w:bCs/>
                      <w:color w:val="000000" w:themeColor="text1"/>
                      <w:sz w:val="18"/>
                      <w:szCs w:val="18"/>
                      <w:lang w:val="es"/>
                    </w:rPr>
                    <w:t>mesas de trabajo para adelantar la consulta previa, dando como resultado que el 09 de abril de 2021, se suscribió entre el Fondo Adaptación y el Consejo Comunitario de la Comunidad Negra de Gambote - CCCNG, el Convenio Asociativo 001 de 2021.</w:t>
                  </w:r>
                </w:p>
                <w:p w14:paraId="4BBAA8C8" w14:textId="77777777" w:rsidR="002B54C6" w:rsidRDefault="002B54C6" w:rsidP="51D03609">
                  <w:pPr>
                    <w:jc w:val="both"/>
                    <w:rPr>
                      <w:rFonts w:ascii="Arial" w:eastAsia="Arial" w:hAnsi="Arial" w:cs="Arial"/>
                      <w:color w:val="000000" w:themeColor="text1"/>
                      <w:sz w:val="18"/>
                      <w:szCs w:val="18"/>
                      <w:lang w:val="es"/>
                    </w:rPr>
                  </w:pPr>
                </w:p>
                <w:p w14:paraId="4EAFDFE9" w14:textId="7286B3C0" w:rsidR="50F88527" w:rsidRDefault="535B5B02" w:rsidP="51D03609">
                  <w:pPr>
                    <w:jc w:val="both"/>
                    <w:rPr>
                      <w:rFonts w:ascii="Arial" w:eastAsia="Arial" w:hAnsi="Arial" w:cs="Arial"/>
                      <w:b/>
                      <w:bCs/>
                      <w:sz w:val="18"/>
                      <w:szCs w:val="18"/>
                      <w:lang w:val="es"/>
                    </w:rPr>
                  </w:pPr>
                  <w:r w:rsidRPr="51D03609">
                    <w:rPr>
                      <w:rFonts w:ascii="Arial" w:eastAsia="Arial" w:hAnsi="Arial" w:cs="Arial"/>
                      <w:b/>
                      <w:bCs/>
                      <w:color w:val="000000" w:themeColor="text1"/>
                      <w:sz w:val="18"/>
                      <w:szCs w:val="18"/>
                      <w:lang w:val="es"/>
                    </w:rPr>
                    <w:t>Participación ciudadana</w:t>
                  </w:r>
                  <w:r w:rsidRPr="51D03609">
                    <w:rPr>
                      <w:rFonts w:ascii="Arial" w:eastAsia="Arial" w:hAnsi="Arial" w:cs="Arial"/>
                      <w:b/>
                      <w:bCs/>
                      <w:sz w:val="18"/>
                      <w:szCs w:val="18"/>
                      <w:lang w:val="es"/>
                    </w:rPr>
                    <w:t>:</w:t>
                  </w:r>
                </w:p>
                <w:p w14:paraId="13EEB7AB" w14:textId="77777777" w:rsidR="00FB450F" w:rsidRDefault="00FB450F" w:rsidP="00FB450F">
                  <w:pPr>
                    <w:jc w:val="both"/>
                    <w:rPr>
                      <w:rFonts w:ascii="Arial" w:eastAsia="Arial" w:hAnsi="Arial" w:cs="Arial"/>
                      <w:color w:val="000000" w:themeColor="text1"/>
                      <w:sz w:val="18"/>
                      <w:szCs w:val="18"/>
                      <w:lang w:val="es-ES"/>
                    </w:rPr>
                  </w:pPr>
                  <w:r w:rsidRPr="521E5B2A">
                    <w:rPr>
                      <w:rFonts w:ascii="Arial" w:eastAsia="Arial" w:hAnsi="Arial" w:cs="Arial"/>
                      <w:color w:val="000000" w:themeColor="text1"/>
                      <w:sz w:val="18"/>
                      <w:szCs w:val="18"/>
                      <w:lang w:val="es-ES"/>
                    </w:rPr>
                    <w:t xml:space="preserve">Dadas las particularidades del convenio arriba descritas, se ha </w:t>
                  </w:r>
                  <w:r w:rsidRPr="521E5B2A">
                    <w:rPr>
                      <w:rFonts w:ascii="Arial" w:eastAsia="Arial" w:hAnsi="Arial" w:cs="Arial"/>
                      <w:b/>
                      <w:bCs/>
                      <w:color w:val="000000" w:themeColor="text1"/>
                      <w:sz w:val="18"/>
                      <w:szCs w:val="18"/>
                      <w:lang w:val="es-ES"/>
                    </w:rPr>
                    <w:t>desarrollado de manera participativa</w:t>
                  </w:r>
                  <w:r w:rsidRPr="521E5B2A">
                    <w:rPr>
                      <w:rFonts w:ascii="Arial" w:eastAsia="Arial" w:hAnsi="Arial" w:cs="Arial"/>
                      <w:color w:val="000000" w:themeColor="text1"/>
                      <w:sz w:val="18"/>
                      <w:szCs w:val="18"/>
                      <w:lang w:val="es-ES"/>
                    </w:rPr>
                    <w:t xml:space="preserve"> </w:t>
                  </w:r>
                  <w:r w:rsidRPr="521E5B2A">
                    <w:rPr>
                      <w:rFonts w:ascii="Arial" w:eastAsia="Arial" w:hAnsi="Arial" w:cs="Arial"/>
                      <w:b/>
                      <w:bCs/>
                      <w:color w:val="000000" w:themeColor="text1"/>
                      <w:sz w:val="18"/>
                      <w:szCs w:val="18"/>
                      <w:lang w:val="es-ES"/>
                    </w:rPr>
                    <w:t>desde la definición de su alcance, hasta la ejecución de los acuerdos</w:t>
                  </w:r>
                  <w:r w:rsidRPr="521E5B2A">
                    <w:rPr>
                      <w:rFonts w:ascii="Arial" w:eastAsia="Arial" w:hAnsi="Arial" w:cs="Arial"/>
                      <w:color w:val="000000" w:themeColor="text1"/>
                      <w:sz w:val="18"/>
                      <w:szCs w:val="18"/>
                      <w:lang w:val="es-ES"/>
                    </w:rPr>
                    <w:t>, se evidencia adecuada participación ciudadana mediante registro de reuniones y comités operativos y de coordinación realizados.</w:t>
                  </w:r>
                </w:p>
                <w:p w14:paraId="4808C78E" w14:textId="77777777" w:rsidR="00FB450F" w:rsidRDefault="00FB450F" w:rsidP="00FB450F">
                  <w:pPr>
                    <w:jc w:val="both"/>
                  </w:pPr>
                  <w:r w:rsidRPr="521E5B2A">
                    <w:rPr>
                      <w:rFonts w:ascii="Arial" w:eastAsia="Arial" w:hAnsi="Arial" w:cs="Arial"/>
                      <w:color w:val="000000" w:themeColor="text1"/>
                      <w:sz w:val="18"/>
                      <w:szCs w:val="18"/>
                      <w:lang w:val="es-ES"/>
                    </w:rPr>
                    <w:t>En el marco del convenio interadministrativo 271-2025-I no se tiene previsto obligaciones relacionadas con la realización de Foros de auditoría visible, sondeos de satisfacción, ELS o SAC.</w:t>
                  </w:r>
                </w:p>
                <w:p w14:paraId="0303B1F6" w14:textId="2D12F15F" w:rsidR="50F88527" w:rsidRDefault="50F88527" w:rsidP="51D03609">
                  <w:pPr>
                    <w:jc w:val="both"/>
                    <w:rPr>
                      <w:rFonts w:ascii="Arial" w:eastAsia="Arial" w:hAnsi="Arial" w:cs="Arial"/>
                      <w:color w:val="000000" w:themeColor="text1"/>
                      <w:sz w:val="18"/>
                      <w:szCs w:val="18"/>
                      <w:lang w:val="es"/>
                    </w:rPr>
                  </w:pPr>
                </w:p>
                <w:p w14:paraId="5B528AB0" w14:textId="63BCB09D" w:rsidR="50F88527" w:rsidRDefault="002B54C6" w:rsidP="51D03609">
                  <w:pPr>
                    <w:jc w:val="both"/>
                    <w:rPr>
                      <w:rFonts w:ascii="Arial" w:eastAsia="Arial" w:hAnsi="Arial" w:cs="Arial"/>
                      <w:b/>
                      <w:bCs/>
                      <w:sz w:val="18"/>
                      <w:szCs w:val="18"/>
                      <w:lang w:val="es"/>
                    </w:rPr>
                  </w:pPr>
                  <w:r>
                    <w:rPr>
                      <w:rFonts w:ascii="Arial" w:eastAsia="Arial" w:hAnsi="Arial" w:cs="Arial"/>
                      <w:b/>
                      <w:bCs/>
                      <w:color w:val="000000" w:themeColor="text1"/>
                      <w:sz w:val="18"/>
                      <w:szCs w:val="18"/>
                      <w:lang w:val="es"/>
                    </w:rPr>
                    <w:t xml:space="preserve">Gestión del tiempo - </w:t>
                  </w:r>
                  <w:r w:rsidR="535B5B02" w:rsidRPr="51D03609">
                    <w:rPr>
                      <w:rFonts w:ascii="Arial" w:eastAsia="Arial" w:hAnsi="Arial" w:cs="Arial"/>
                      <w:b/>
                      <w:bCs/>
                      <w:color w:val="000000" w:themeColor="text1"/>
                      <w:sz w:val="18"/>
                      <w:szCs w:val="18"/>
                      <w:lang w:val="es"/>
                    </w:rPr>
                    <w:t>Registro de información en sistema PSA</w:t>
                  </w:r>
                  <w:r w:rsidR="535B5B02" w:rsidRPr="51D03609">
                    <w:rPr>
                      <w:rFonts w:ascii="Arial" w:eastAsia="Arial" w:hAnsi="Arial" w:cs="Arial"/>
                      <w:b/>
                      <w:bCs/>
                      <w:sz w:val="18"/>
                      <w:szCs w:val="18"/>
                      <w:lang w:val="es"/>
                    </w:rPr>
                    <w:t>:</w:t>
                  </w:r>
                </w:p>
                <w:p w14:paraId="4E7801B4" w14:textId="7D9B6B3C" w:rsidR="50F88527" w:rsidRDefault="50F88527" w:rsidP="51D03609">
                  <w:pPr>
                    <w:jc w:val="both"/>
                    <w:rPr>
                      <w:rFonts w:ascii="Arial" w:eastAsia="Arial" w:hAnsi="Arial" w:cs="Arial"/>
                      <w:color w:val="000000" w:themeColor="text1"/>
                      <w:sz w:val="18"/>
                      <w:szCs w:val="18"/>
                    </w:rPr>
                  </w:pPr>
                </w:p>
                <w:p w14:paraId="1DAA9170" w14:textId="339A3B72" w:rsidR="00FB450F" w:rsidRDefault="00FB450F" w:rsidP="51D03609">
                  <w:pPr>
                    <w:jc w:val="both"/>
                    <w:rPr>
                      <w:rFonts w:ascii="Arial" w:eastAsia="Arial" w:hAnsi="Arial" w:cs="Arial"/>
                      <w:color w:val="000000" w:themeColor="text1"/>
                      <w:sz w:val="18"/>
                      <w:szCs w:val="18"/>
                    </w:rPr>
                  </w:pPr>
                  <w:r w:rsidRPr="521E5B2A">
                    <w:rPr>
                      <w:rFonts w:ascii="Arial" w:eastAsia="Arial" w:hAnsi="Arial" w:cs="Arial"/>
                      <w:color w:val="000000" w:themeColor="text1"/>
                      <w:sz w:val="18"/>
                      <w:szCs w:val="18"/>
                      <w:lang w:val="es-ES"/>
                    </w:rPr>
                    <w:t>En el sistema PSA, con la actualización realizada a 02/06/2026 se registra un avance completado de 92% Vs. Planeado de 96.02%.</w:t>
                  </w:r>
                </w:p>
                <w:p w14:paraId="4191E531" w14:textId="122F5A43" w:rsidR="50F88527" w:rsidRDefault="50250C67" w:rsidP="51D03609">
                  <w:pPr>
                    <w:jc w:val="both"/>
                    <w:rPr>
                      <w:rFonts w:ascii="Arial" w:eastAsia="Arial" w:hAnsi="Arial" w:cs="Arial"/>
                      <w:b/>
                      <w:bCs/>
                      <w:color w:val="000000" w:themeColor="text1"/>
                      <w:sz w:val="18"/>
                      <w:szCs w:val="18"/>
                      <w:lang w:val="es"/>
                    </w:rPr>
                  </w:pPr>
                  <w:r w:rsidRPr="51D03609">
                    <w:rPr>
                      <w:rFonts w:ascii="Arial" w:eastAsia="Arial" w:hAnsi="Arial" w:cs="Arial"/>
                      <w:b/>
                      <w:bCs/>
                      <w:color w:val="000000" w:themeColor="text1"/>
                      <w:sz w:val="18"/>
                      <w:szCs w:val="18"/>
                      <w:lang w:val="es"/>
                    </w:rPr>
                    <w:t>Gestión del conocimiento:</w:t>
                  </w:r>
                </w:p>
                <w:p w14:paraId="209477BD" w14:textId="77777777" w:rsidR="00FB450F" w:rsidRDefault="00FB450F" w:rsidP="51D03609">
                  <w:pPr>
                    <w:jc w:val="both"/>
                    <w:rPr>
                      <w:rFonts w:ascii="Arial" w:eastAsia="Arial" w:hAnsi="Arial" w:cs="Arial"/>
                      <w:b/>
                      <w:bCs/>
                      <w:color w:val="000000" w:themeColor="text1"/>
                      <w:sz w:val="18"/>
                      <w:szCs w:val="18"/>
                      <w:lang w:val="es"/>
                    </w:rPr>
                  </w:pPr>
                </w:p>
                <w:p w14:paraId="0B23F80D" w14:textId="46901304" w:rsidR="00FB450F" w:rsidRDefault="00FB450F" w:rsidP="51D03609">
                  <w:pPr>
                    <w:jc w:val="both"/>
                    <w:rPr>
                      <w:rFonts w:ascii="Arial" w:eastAsia="Arial" w:hAnsi="Arial" w:cs="Arial"/>
                      <w:b/>
                      <w:bCs/>
                      <w:color w:val="000000" w:themeColor="text1"/>
                      <w:sz w:val="18"/>
                      <w:szCs w:val="18"/>
                      <w:lang w:val="es"/>
                    </w:rPr>
                  </w:pPr>
                  <w:r>
                    <w:rPr>
                      <w:rFonts w:ascii="Arial" w:eastAsia="Arial" w:hAnsi="Arial" w:cs="Arial"/>
                      <w:b/>
                      <w:bCs/>
                      <w:color w:val="000000" w:themeColor="text1"/>
                      <w:sz w:val="18"/>
                      <w:szCs w:val="18"/>
                      <w:lang w:val="es"/>
                    </w:rPr>
                    <w:t>Permisos y licencias.</w:t>
                  </w:r>
                </w:p>
                <w:p w14:paraId="22059D93" w14:textId="77777777" w:rsidR="00FB450F" w:rsidRDefault="00FB450F" w:rsidP="00FB450F">
                  <w:pPr>
                    <w:jc w:val="both"/>
                    <w:rPr>
                      <w:rFonts w:ascii="Arial" w:eastAsia="Arial" w:hAnsi="Arial" w:cs="Arial"/>
                      <w:sz w:val="18"/>
                      <w:szCs w:val="18"/>
                      <w:lang w:val="es-ES"/>
                    </w:rPr>
                  </w:pPr>
                  <w:r w:rsidRPr="521E5B2A">
                    <w:rPr>
                      <w:rFonts w:ascii="Arial" w:eastAsia="Arial" w:hAnsi="Arial" w:cs="Arial"/>
                      <w:sz w:val="18"/>
                      <w:szCs w:val="18"/>
                      <w:lang w:val="es-ES"/>
                    </w:rPr>
                    <w:t>Para el Muelle, aunque se trata de reconstrucción, El Fondo solicitó en su momento a la CCCNG presentar los permisos ambientales ante la autoridad ambiental para la intervención del embarcadero (CARDIQUE).</w:t>
                  </w:r>
                </w:p>
                <w:p w14:paraId="25DD25AF" w14:textId="77777777" w:rsidR="00FB450F" w:rsidRDefault="00FB450F" w:rsidP="00FB450F">
                  <w:pPr>
                    <w:jc w:val="both"/>
                    <w:rPr>
                      <w:rFonts w:ascii="Arial" w:eastAsia="Arial" w:hAnsi="Arial" w:cs="Arial"/>
                      <w:sz w:val="18"/>
                      <w:szCs w:val="18"/>
                      <w:lang w:val="es-ES"/>
                    </w:rPr>
                  </w:pPr>
                </w:p>
                <w:p w14:paraId="5FB4469B" w14:textId="510C6094" w:rsidR="00FB450F" w:rsidRPr="00FB450F" w:rsidRDefault="00FB450F" w:rsidP="51D03609">
                  <w:pPr>
                    <w:jc w:val="both"/>
                    <w:rPr>
                      <w:rFonts w:ascii="Arial" w:eastAsia="Arial" w:hAnsi="Arial" w:cs="Arial"/>
                      <w:b/>
                      <w:bCs/>
                      <w:color w:val="000000" w:themeColor="text1"/>
                      <w:sz w:val="18"/>
                      <w:szCs w:val="18"/>
                      <w:lang w:val="es"/>
                    </w:rPr>
                  </w:pPr>
                  <w:r w:rsidRPr="00FB450F">
                    <w:rPr>
                      <w:rFonts w:ascii="Arial" w:eastAsia="Arial" w:hAnsi="Arial" w:cs="Arial"/>
                      <w:b/>
                      <w:bCs/>
                      <w:color w:val="000000" w:themeColor="text1"/>
                      <w:sz w:val="18"/>
                      <w:szCs w:val="18"/>
                      <w:lang w:val="es"/>
                    </w:rPr>
                    <w:t>Calidad</w:t>
                  </w:r>
                </w:p>
                <w:p w14:paraId="0238F95B" w14:textId="77777777" w:rsidR="00FB450F" w:rsidRPr="00FB450F" w:rsidRDefault="00FB450F" w:rsidP="00FB450F">
                  <w:pPr>
                    <w:jc w:val="both"/>
                    <w:rPr>
                      <w:rFonts w:ascii="Arial" w:eastAsia="Arial" w:hAnsi="Arial" w:cs="Arial"/>
                      <w:color w:val="000000" w:themeColor="text1"/>
                      <w:sz w:val="18"/>
                      <w:szCs w:val="18"/>
                    </w:rPr>
                  </w:pPr>
                  <w:r w:rsidRPr="00FB450F">
                    <w:rPr>
                      <w:rFonts w:ascii="Arial" w:eastAsia="Arial" w:hAnsi="Arial" w:cs="Arial"/>
                      <w:color w:val="000000" w:themeColor="text1"/>
                      <w:sz w:val="18"/>
                      <w:szCs w:val="18"/>
                    </w:rPr>
                    <w:t>En visita realizada el 09/06/2026 se evidencia:</w:t>
                  </w:r>
                </w:p>
                <w:p w14:paraId="5EC2B847" w14:textId="77777777" w:rsidR="00FB450F" w:rsidRPr="00FB450F" w:rsidRDefault="00FB450F" w:rsidP="00FB450F">
                  <w:pPr>
                    <w:jc w:val="both"/>
                    <w:rPr>
                      <w:rFonts w:ascii="Arial" w:eastAsia="Arial" w:hAnsi="Arial" w:cs="Arial"/>
                      <w:color w:val="000000" w:themeColor="text1"/>
                      <w:sz w:val="18"/>
                      <w:szCs w:val="18"/>
                    </w:rPr>
                  </w:pPr>
                  <w:r w:rsidRPr="00FB450F">
                    <w:rPr>
                      <w:rFonts w:ascii="Arial" w:eastAsia="Arial" w:hAnsi="Arial" w:cs="Arial"/>
                      <w:color w:val="000000" w:themeColor="text1"/>
                      <w:sz w:val="18"/>
                      <w:szCs w:val="18"/>
                    </w:rPr>
                    <w:t>- Calidad deficiente en los acabados del concreto del embarcadero, el cual presenta fisuración y empozamientos, incluso después de haber aplicado morteros para reparación.</w:t>
                  </w:r>
                </w:p>
                <w:p w14:paraId="6F2459AE" w14:textId="77777777" w:rsidR="00FB450F" w:rsidRPr="00FB450F" w:rsidRDefault="00FB450F" w:rsidP="00FB450F">
                  <w:pPr>
                    <w:jc w:val="both"/>
                    <w:rPr>
                      <w:rFonts w:ascii="Arial" w:eastAsia="Arial" w:hAnsi="Arial" w:cs="Arial"/>
                      <w:color w:val="000000" w:themeColor="text1"/>
                      <w:sz w:val="18"/>
                      <w:szCs w:val="18"/>
                    </w:rPr>
                  </w:pPr>
                  <w:r w:rsidRPr="00FB450F">
                    <w:rPr>
                      <w:rFonts w:ascii="Arial" w:eastAsia="Arial" w:hAnsi="Arial" w:cs="Arial"/>
                      <w:color w:val="000000" w:themeColor="text1"/>
                      <w:sz w:val="18"/>
                      <w:szCs w:val="18"/>
                    </w:rPr>
                    <w:t>- El concreto de las placas de piso de la plaza lúdica presentan disgregación.</w:t>
                  </w:r>
                </w:p>
                <w:p w14:paraId="6091498B" w14:textId="77777777" w:rsidR="00FB450F" w:rsidRPr="00FB450F" w:rsidRDefault="00FB450F" w:rsidP="00FB450F">
                  <w:pPr>
                    <w:jc w:val="both"/>
                    <w:rPr>
                      <w:rFonts w:ascii="Arial" w:eastAsia="Arial" w:hAnsi="Arial" w:cs="Arial"/>
                      <w:color w:val="000000" w:themeColor="text1"/>
                      <w:sz w:val="18"/>
                      <w:szCs w:val="18"/>
                    </w:rPr>
                  </w:pPr>
                </w:p>
                <w:p w14:paraId="40BF318A" w14:textId="77777777" w:rsidR="00FB450F" w:rsidRPr="00FB450F" w:rsidRDefault="00FB450F" w:rsidP="00FB450F">
                  <w:pPr>
                    <w:jc w:val="both"/>
                    <w:rPr>
                      <w:rFonts w:ascii="Arial" w:eastAsia="Arial" w:hAnsi="Arial" w:cs="Arial"/>
                      <w:color w:val="000000" w:themeColor="text1"/>
                      <w:sz w:val="18"/>
                      <w:szCs w:val="18"/>
                    </w:rPr>
                  </w:pPr>
                  <w:r w:rsidRPr="00FB450F">
                    <w:rPr>
                      <w:rFonts w:ascii="Arial" w:eastAsia="Arial" w:hAnsi="Arial" w:cs="Arial"/>
                      <w:color w:val="000000" w:themeColor="text1"/>
                      <w:sz w:val="18"/>
                      <w:szCs w:val="18"/>
                    </w:rPr>
                    <w:t>Documentación base para la planeación de la calidad:</w:t>
                  </w:r>
                </w:p>
                <w:p w14:paraId="01DC3F06" w14:textId="77777777" w:rsidR="00FB450F" w:rsidRPr="00FB450F" w:rsidRDefault="00FB450F" w:rsidP="00FB450F">
                  <w:pPr>
                    <w:jc w:val="both"/>
                    <w:rPr>
                      <w:rFonts w:ascii="Arial" w:eastAsia="Arial" w:hAnsi="Arial" w:cs="Arial"/>
                      <w:color w:val="000000" w:themeColor="text1"/>
                      <w:sz w:val="18"/>
                      <w:szCs w:val="18"/>
                    </w:rPr>
                  </w:pPr>
                  <w:r w:rsidRPr="00FB450F">
                    <w:rPr>
                      <w:rFonts w:ascii="Arial" w:eastAsia="Arial" w:hAnsi="Arial" w:cs="Arial"/>
                      <w:color w:val="000000" w:themeColor="text1"/>
                      <w:sz w:val="18"/>
                      <w:szCs w:val="18"/>
                    </w:rPr>
                    <w:t xml:space="preserve">- Diseño de mezcla de concreto de 4.000 </w:t>
                  </w:r>
                  <w:proofErr w:type="spellStart"/>
                  <w:r w:rsidRPr="00FB450F">
                    <w:rPr>
                      <w:rFonts w:ascii="Arial" w:eastAsia="Arial" w:hAnsi="Arial" w:cs="Arial"/>
                      <w:color w:val="000000" w:themeColor="text1"/>
                      <w:sz w:val="18"/>
                      <w:szCs w:val="18"/>
                    </w:rPr>
                    <w:t>p.s.i</w:t>
                  </w:r>
                  <w:proofErr w:type="spellEnd"/>
                  <w:r w:rsidRPr="00FB450F">
                    <w:rPr>
                      <w:rFonts w:ascii="Arial" w:eastAsia="Arial" w:hAnsi="Arial" w:cs="Arial"/>
                      <w:color w:val="000000" w:themeColor="text1"/>
                      <w:sz w:val="18"/>
                      <w:szCs w:val="18"/>
                    </w:rPr>
                    <w:t>.: OFG INGENIERÍA SAS.</w:t>
                  </w:r>
                </w:p>
                <w:p w14:paraId="796A6C05" w14:textId="77777777" w:rsidR="00FB450F" w:rsidRPr="00FB450F" w:rsidRDefault="00FB450F" w:rsidP="00FB450F">
                  <w:pPr>
                    <w:jc w:val="both"/>
                    <w:rPr>
                      <w:rFonts w:ascii="Arial" w:eastAsia="Arial" w:hAnsi="Arial" w:cs="Arial"/>
                      <w:color w:val="000000" w:themeColor="text1"/>
                      <w:sz w:val="18"/>
                      <w:szCs w:val="18"/>
                    </w:rPr>
                  </w:pPr>
                  <w:r w:rsidRPr="00FB450F">
                    <w:rPr>
                      <w:rFonts w:ascii="Arial" w:eastAsia="Arial" w:hAnsi="Arial" w:cs="Arial"/>
                      <w:color w:val="000000" w:themeColor="text1"/>
                      <w:sz w:val="18"/>
                      <w:szCs w:val="18"/>
                    </w:rPr>
                    <w:t>No se evidencian plan de calidad, registros de liberación, ensayos a mezclas de concreto.</w:t>
                  </w:r>
                </w:p>
                <w:p w14:paraId="02BEE76B" w14:textId="77777777" w:rsidR="00FB450F" w:rsidRPr="00FB450F" w:rsidRDefault="00FB450F" w:rsidP="00FB450F">
                  <w:pPr>
                    <w:jc w:val="both"/>
                    <w:rPr>
                      <w:rFonts w:ascii="Arial" w:eastAsia="Arial" w:hAnsi="Arial" w:cs="Arial"/>
                      <w:color w:val="000000" w:themeColor="text1"/>
                      <w:sz w:val="18"/>
                      <w:szCs w:val="18"/>
                    </w:rPr>
                  </w:pPr>
                </w:p>
                <w:p w14:paraId="70C0B821" w14:textId="77777777" w:rsidR="00FB450F" w:rsidRPr="00FB450F" w:rsidRDefault="00FB450F" w:rsidP="00FB450F">
                  <w:pPr>
                    <w:jc w:val="both"/>
                    <w:rPr>
                      <w:rFonts w:ascii="Arial" w:eastAsia="Arial" w:hAnsi="Arial" w:cs="Arial"/>
                      <w:color w:val="000000" w:themeColor="text1"/>
                      <w:sz w:val="18"/>
                      <w:szCs w:val="18"/>
                    </w:rPr>
                  </w:pPr>
                  <w:r w:rsidRPr="00FB450F">
                    <w:rPr>
                      <w:rFonts w:ascii="Arial" w:eastAsia="Arial" w:hAnsi="Arial" w:cs="Arial"/>
                      <w:color w:val="000000" w:themeColor="text1"/>
                      <w:sz w:val="18"/>
                      <w:szCs w:val="18"/>
                    </w:rPr>
                    <w:t>Soportes del control de calidad evidenciados: Solamente Certificados de calidad barras de acero Ternium.</w:t>
                  </w:r>
                </w:p>
                <w:p w14:paraId="2C64B60A" w14:textId="77777777" w:rsidR="00FB450F" w:rsidRPr="00FB450F" w:rsidRDefault="00FB450F" w:rsidP="00FB450F">
                  <w:pPr>
                    <w:jc w:val="both"/>
                    <w:rPr>
                      <w:rFonts w:ascii="Arial" w:eastAsia="Arial" w:hAnsi="Arial" w:cs="Arial"/>
                      <w:color w:val="000000" w:themeColor="text1"/>
                      <w:sz w:val="18"/>
                      <w:szCs w:val="18"/>
                    </w:rPr>
                  </w:pPr>
                </w:p>
                <w:p w14:paraId="2EA86557" w14:textId="77777777" w:rsidR="00FB450F" w:rsidRPr="00FB450F" w:rsidRDefault="00FB450F" w:rsidP="00FB450F">
                  <w:pPr>
                    <w:jc w:val="both"/>
                    <w:rPr>
                      <w:rFonts w:ascii="Arial" w:eastAsia="Arial" w:hAnsi="Arial" w:cs="Arial"/>
                      <w:color w:val="000000" w:themeColor="text1"/>
                      <w:sz w:val="18"/>
                      <w:szCs w:val="18"/>
                    </w:rPr>
                  </w:pPr>
                  <w:r w:rsidRPr="00FB450F">
                    <w:rPr>
                      <w:rFonts w:ascii="Arial" w:eastAsia="Arial" w:hAnsi="Arial" w:cs="Arial"/>
                      <w:color w:val="000000" w:themeColor="text1"/>
                      <w:sz w:val="18"/>
                      <w:szCs w:val="18"/>
                    </w:rPr>
                    <w:t>Teniendo en cuenta que ya se había establecido la OM JAHV 0019 relacionada con gestión de la calidad, la cual se encuentra al momento de a presente auditoría abierta, no se genera nueva OM por este concepto.  Se procede a ampliar el contenido de la OM.</w:t>
                  </w:r>
                </w:p>
                <w:p w14:paraId="57323CDB" w14:textId="4528DCB7" w:rsidR="50F88527" w:rsidRDefault="50F88527" w:rsidP="51D03609">
                  <w:pPr>
                    <w:jc w:val="both"/>
                    <w:rPr>
                      <w:rFonts w:ascii="Arial" w:eastAsia="Arial" w:hAnsi="Arial" w:cs="Arial"/>
                      <w:color w:val="000000" w:themeColor="text1"/>
                      <w:sz w:val="18"/>
                      <w:szCs w:val="18"/>
                    </w:rPr>
                  </w:pPr>
                </w:p>
                <w:p w14:paraId="707F444A" w14:textId="421CDD3F" w:rsidR="50F88527" w:rsidRDefault="6A5C0B79" w:rsidP="51D03609">
                  <w:pPr>
                    <w:jc w:val="both"/>
                    <w:rPr>
                      <w:rFonts w:ascii="Arial" w:eastAsia="Arial" w:hAnsi="Arial" w:cs="Arial"/>
                      <w:b/>
                      <w:bCs/>
                      <w:color w:val="000000" w:themeColor="text1"/>
                      <w:sz w:val="18"/>
                      <w:szCs w:val="18"/>
                    </w:rPr>
                  </w:pPr>
                  <w:r w:rsidRPr="51D03609">
                    <w:rPr>
                      <w:rFonts w:ascii="Arial" w:eastAsia="Arial" w:hAnsi="Arial" w:cs="Arial"/>
                      <w:b/>
                      <w:bCs/>
                      <w:color w:val="000000" w:themeColor="text1"/>
                      <w:sz w:val="18"/>
                      <w:szCs w:val="18"/>
                    </w:rPr>
                    <w:t>Seguimiento y control:</w:t>
                  </w:r>
                </w:p>
                <w:p w14:paraId="0767ADA4" w14:textId="77777777" w:rsidR="00FB450F" w:rsidRDefault="00FB450F" w:rsidP="51D03609">
                  <w:pPr>
                    <w:jc w:val="both"/>
                    <w:rPr>
                      <w:rFonts w:ascii="Arial" w:eastAsia="Arial" w:hAnsi="Arial" w:cs="Arial"/>
                      <w:b/>
                      <w:bCs/>
                      <w:color w:val="000000" w:themeColor="text1"/>
                      <w:sz w:val="18"/>
                      <w:szCs w:val="18"/>
                    </w:rPr>
                  </w:pPr>
                </w:p>
                <w:p w14:paraId="3B33340E" w14:textId="77777777" w:rsidR="00FB450F" w:rsidRPr="00FB450F" w:rsidRDefault="00FB450F" w:rsidP="00FB450F">
                  <w:pPr>
                    <w:jc w:val="both"/>
                    <w:rPr>
                      <w:rFonts w:ascii="Arial" w:eastAsia="Arial" w:hAnsi="Arial" w:cs="Arial"/>
                      <w:sz w:val="18"/>
                      <w:szCs w:val="18"/>
                      <w:lang w:val="es"/>
                    </w:rPr>
                  </w:pPr>
                  <w:r w:rsidRPr="00FB450F">
                    <w:rPr>
                      <w:rFonts w:ascii="Arial" w:eastAsia="Arial" w:hAnsi="Arial" w:cs="Arial"/>
                      <w:sz w:val="18"/>
                      <w:szCs w:val="18"/>
                      <w:lang w:val="es"/>
                    </w:rPr>
                    <w:t>Se evidencian informes trimestrales No. 3 a 6 presentados por el CCCNG correspondientes al período a mayo de 2022 a mayo de 2023</w:t>
                  </w:r>
                </w:p>
                <w:p w14:paraId="3660D86D" w14:textId="77777777" w:rsidR="00FB450F" w:rsidRPr="00FB450F" w:rsidRDefault="00FB450F" w:rsidP="00FB450F">
                  <w:pPr>
                    <w:jc w:val="both"/>
                    <w:rPr>
                      <w:rFonts w:ascii="Arial" w:eastAsia="Arial" w:hAnsi="Arial" w:cs="Arial"/>
                      <w:sz w:val="18"/>
                      <w:szCs w:val="18"/>
                      <w:lang w:val="es"/>
                    </w:rPr>
                  </w:pPr>
                  <w:r w:rsidRPr="00FB450F">
                    <w:rPr>
                      <w:rFonts w:ascii="Arial" w:eastAsia="Arial" w:hAnsi="Arial" w:cs="Arial"/>
                      <w:sz w:val="18"/>
                      <w:szCs w:val="18"/>
                      <w:lang w:val="es"/>
                    </w:rPr>
                    <w:t>Se evidencian informes de supervisión al convenio hasta diciembre de 2025, no se evidencian informes posteriores.</w:t>
                  </w:r>
                </w:p>
                <w:p w14:paraId="3C5B912F" w14:textId="77777777" w:rsidR="00FB450F" w:rsidRPr="00FB450F" w:rsidRDefault="00FB450F" w:rsidP="00FB450F">
                  <w:pPr>
                    <w:jc w:val="both"/>
                    <w:rPr>
                      <w:rFonts w:ascii="Arial" w:eastAsia="Arial" w:hAnsi="Arial" w:cs="Arial"/>
                      <w:sz w:val="18"/>
                      <w:szCs w:val="18"/>
                      <w:lang w:val="es"/>
                    </w:rPr>
                  </w:pPr>
                  <w:r w:rsidRPr="00FB450F">
                    <w:rPr>
                      <w:rFonts w:ascii="Arial" w:eastAsia="Arial" w:hAnsi="Arial" w:cs="Arial"/>
                      <w:sz w:val="18"/>
                      <w:szCs w:val="18"/>
                      <w:lang w:val="es"/>
                    </w:rPr>
                    <w:t>Informe mensual de enero de 2025 registra:</w:t>
                  </w:r>
                </w:p>
                <w:p w14:paraId="1FDD8BC5" w14:textId="77777777" w:rsidR="00FB450F" w:rsidRPr="00FB450F" w:rsidRDefault="00FB450F" w:rsidP="00FB450F">
                  <w:pPr>
                    <w:jc w:val="both"/>
                    <w:rPr>
                      <w:rFonts w:ascii="Arial" w:eastAsia="Arial" w:hAnsi="Arial" w:cs="Arial"/>
                      <w:sz w:val="18"/>
                      <w:szCs w:val="18"/>
                      <w:lang w:val="es"/>
                    </w:rPr>
                  </w:pPr>
                  <w:r w:rsidRPr="00FB450F">
                    <w:rPr>
                      <w:rFonts w:ascii="Arial" w:eastAsia="Arial" w:hAnsi="Arial" w:cs="Arial"/>
                      <w:sz w:val="18"/>
                      <w:szCs w:val="18"/>
                      <w:lang w:val="es"/>
                    </w:rPr>
                    <w:t xml:space="preserve">  -Adecuación del puerto (Desembarcadero):"...Con respecto a la plaza no se ha tenido respuesta por parte de la alcaldía, para el encerramiento del lugar e iniciar las obras relacionadas de socialización con la población de Gambote.</w:t>
                  </w:r>
                </w:p>
                <w:p w14:paraId="1147DA4A" w14:textId="77777777" w:rsidR="00FB450F" w:rsidRPr="00FB450F" w:rsidRDefault="00FB450F" w:rsidP="00FB450F">
                  <w:pPr>
                    <w:jc w:val="both"/>
                    <w:rPr>
                      <w:rFonts w:ascii="Arial" w:eastAsia="Arial" w:hAnsi="Arial" w:cs="Arial"/>
                      <w:sz w:val="18"/>
                      <w:szCs w:val="18"/>
                      <w:lang w:val="es"/>
                    </w:rPr>
                  </w:pPr>
                  <w:r w:rsidRPr="00FB450F">
                    <w:rPr>
                      <w:rFonts w:ascii="Arial" w:eastAsia="Arial" w:hAnsi="Arial" w:cs="Arial"/>
                      <w:sz w:val="18"/>
                      <w:szCs w:val="18"/>
                      <w:lang w:val="es"/>
                    </w:rPr>
                    <w:t>El Fondo Adaptación ha indagado sobre la gestión de los permisos ambientales que se deben tramitar ante la autoridad ambiental (CARDIQUE), de la cual el CCCNG responde que están a la espera de la respuesta por parte de Corporación para avanzar con respecto al tema de los permisos ambientales..."</w:t>
                  </w:r>
                </w:p>
                <w:p w14:paraId="0C8DF492" w14:textId="77777777" w:rsidR="00FB450F" w:rsidRPr="00FB450F" w:rsidRDefault="00FB450F" w:rsidP="00FB450F">
                  <w:pPr>
                    <w:jc w:val="both"/>
                    <w:rPr>
                      <w:rFonts w:ascii="Arial" w:eastAsia="Arial" w:hAnsi="Arial" w:cs="Arial"/>
                      <w:sz w:val="18"/>
                      <w:szCs w:val="18"/>
                      <w:lang w:val="es"/>
                    </w:rPr>
                  </w:pPr>
                  <w:r w:rsidRPr="00FB450F">
                    <w:rPr>
                      <w:rFonts w:ascii="Arial" w:eastAsia="Arial" w:hAnsi="Arial" w:cs="Arial"/>
                      <w:sz w:val="18"/>
                      <w:szCs w:val="18"/>
                      <w:lang w:val="es"/>
                    </w:rPr>
                    <w:t xml:space="preserve">Se realizan tiene prevista la realización de COMITÉS OPERATIVOS. Se evidencia actas de año 2024: Febrero, abril. Juilo y octubre. </w:t>
                  </w:r>
                </w:p>
                <w:p w14:paraId="3CEC348B" w14:textId="77777777" w:rsidR="00FB450F" w:rsidRPr="00FB450F" w:rsidRDefault="00FB450F" w:rsidP="00FB450F">
                  <w:pPr>
                    <w:jc w:val="both"/>
                    <w:rPr>
                      <w:rFonts w:ascii="Arial" w:eastAsia="Arial" w:hAnsi="Arial" w:cs="Arial"/>
                      <w:sz w:val="18"/>
                      <w:szCs w:val="18"/>
                      <w:lang w:val="es"/>
                    </w:rPr>
                  </w:pPr>
                  <w:r w:rsidRPr="00FB450F">
                    <w:rPr>
                      <w:rFonts w:ascii="Arial" w:eastAsia="Arial" w:hAnsi="Arial" w:cs="Arial"/>
                      <w:sz w:val="18"/>
                      <w:szCs w:val="18"/>
                      <w:lang w:val="es"/>
                    </w:rPr>
                    <w:t>Se realizan reuniones del Comité de Coordinación, como la No. 22 del 30/05/2024, 01/08/2024 y 19/12/2024.</w:t>
                  </w:r>
                </w:p>
                <w:p w14:paraId="4CA8987B" w14:textId="77777777" w:rsidR="00FB450F" w:rsidRPr="00FB450F" w:rsidRDefault="00FB450F" w:rsidP="00FB450F">
                  <w:pPr>
                    <w:jc w:val="both"/>
                    <w:rPr>
                      <w:rFonts w:ascii="Arial" w:eastAsia="Arial" w:hAnsi="Arial" w:cs="Arial"/>
                      <w:sz w:val="18"/>
                      <w:szCs w:val="18"/>
                      <w:lang w:val="es"/>
                    </w:rPr>
                  </w:pPr>
                </w:p>
                <w:p w14:paraId="7AEE744E" w14:textId="77777777" w:rsidR="00FB450F" w:rsidRPr="00FB450F" w:rsidRDefault="00FB450F" w:rsidP="00FB450F">
                  <w:pPr>
                    <w:jc w:val="both"/>
                    <w:rPr>
                      <w:rFonts w:ascii="Arial" w:eastAsia="Arial" w:hAnsi="Arial" w:cs="Arial"/>
                      <w:sz w:val="18"/>
                      <w:szCs w:val="18"/>
                      <w:lang w:val="es"/>
                    </w:rPr>
                  </w:pPr>
                  <w:r w:rsidRPr="00FB450F">
                    <w:rPr>
                      <w:rFonts w:ascii="Arial" w:eastAsia="Arial" w:hAnsi="Arial" w:cs="Arial"/>
                      <w:sz w:val="18"/>
                      <w:szCs w:val="18"/>
                      <w:lang w:val="es"/>
                    </w:rPr>
                    <w:t>El CCCNG tiene previsto presentar informes trimestrales.  Se evidencian informes hasta mayo de 2023, no se evidencian informes posteriores.</w:t>
                  </w:r>
                </w:p>
                <w:p w14:paraId="28F0DB6F" w14:textId="77777777" w:rsidR="00FB450F" w:rsidRPr="00FB450F" w:rsidRDefault="00FB450F" w:rsidP="00FB450F">
                  <w:pPr>
                    <w:jc w:val="both"/>
                    <w:rPr>
                      <w:rFonts w:ascii="Arial" w:eastAsia="Arial" w:hAnsi="Arial" w:cs="Arial"/>
                      <w:sz w:val="18"/>
                      <w:szCs w:val="18"/>
                      <w:lang w:val="es"/>
                    </w:rPr>
                  </w:pPr>
                  <w:r w:rsidRPr="00FB450F">
                    <w:rPr>
                      <w:rFonts w:ascii="Arial" w:eastAsia="Arial" w:hAnsi="Arial" w:cs="Arial"/>
                      <w:sz w:val="18"/>
                      <w:szCs w:val="18"/>
                      <w:lang w:val="es"/>
                    </w:rPr>
                    <w:t>Dado que ya existe OM abierta por esta tipología, no se genera nueva OM.</w:t>
                  </w:r>
                </w:p>
                <w:p w14:paraId="3B1EF7FB" w14:textId="77777777" w:rsidR="00FB450F" w:rsidRPr="00FB450F" w:rsidRDefault="00FB450F" w:rsidP="00FB450F">
                  <w:pPr>
                    <w:jc w:val="both"/>
                    <w:rPr>
                      <w:rFonts w:ascii="Arial" w:eastAsia="Arial" w:hAnsi="Arial" w:cs="Arial"/>
                      <w:sz w:val="18"/>
                      <w:szCs w:val="18"/>
                      <w:lang w:val="es"/>
                    </w:rPr>
                  </w:pPr>
                </w:p>
                <w:p w14:paraId="713A689D" w14:textId="2E1C3D0A" w:rsidR="00FB450F" w:rsidRDefault="00FB450F" w:rsidP="00FB450F">
                  <w:pPr>
                    <w:jc w:val="both"/>
                    <w:rPr>
                      <w:rFonts w:ascii="Arial" w:eastAsia="Arial" w:hAnsi="Arial" w:cs="Arial"/>
                      <w:sz w:val="18"/>
                      <w:szCs w:val="18"/>
                      <w:lang w:val="es"/>
                    </w:rPr>
                  </w:pPr>
                  <w:r w:rsidRPr="00FB450F">
                    <w:rPr>
                      <w:rFonts w:ascii="Arial" w:eastAsia="Arial" w:hAnsi="Arial" w:cs="Arial"/>
                      <w:sz w:val="18"/>
                      <w:szCs w:val="18"/>
                      <w:lang w:val="es"/>
                    </w:rPr>
                    <w:t>Teniendo en cuenta que al momento de realización de la presente auditoría se encuentra abierta la OM JAHV 0021 relacionada con debilidades en el seguimiento a convenios, no se genera nueva OM con esta tipología.</w:t>
                  </w:r>
                </w:p>
                <w:p w14:paraId="1DCF0F84" w14:textId="77777777" w:rsidR="00FB450F" w:rsidRDefault="00FB450F" w:rsidP="00FB450F">
                  <w:pPr>
                    <w:jc w:val="both"/>
                    <w:rPr>
                      <w:rFonts w:ascii="Arial" w:eastAsia="Arial" w:hAnsi="Arial" w:cs="Arial"/>
                      <w:sz w:val="18"/>
                      <w:szCs w:val="18"/>
                      <w:lang w:val="es"/>
                    </w:rPr>
                  </w:pPr>
                </w:p>
                <w:p w14:paraId="3F953AD7" w14:textId="5FE91C96" w:rsidR="00FB450F" w:rsidRDefault="00FB450F" w:rsidP="00FB450F">
                  <w:pPr>
                    <w:jc w:val="both"/>
                    <w:rPr>
                      <w:rFonts w:ascii="Arial" w:eastAsia="Arial" w:hAnsi="Arial" w:cs="Arial"/>
                      <w:b/>
                      <w:bCs/>
                      <w:color w:val="000000" w:themeColor="text1"/>
                      <w:sz w:val="18"/>
                      <w:szCs w:val="18"/>
                    </w:rPr>
                  </w:pPr>
                  <w:r w:rsidRPr="00FB450F">
                    <w:rPr>
                      <w:rFonts w:ascii="Arial" w:eastAsia="Arial" w:hAnsi="Arial" w:cs="Arial"/>
                      <w:b/>
                      <w:bCs/>
                      <w:color w:val="000000" w:themeColor="text1"/>
                      <w:sz w:val="18"/>
                      <w:szCs w:val="18"/>
                    </w:rPr>
                    <w:t>Gestión del conocimiento</w:t>
                  </w:r>
                  <w:r w:rsidRPr="00FB450F">
                    <w:rPr>
                      <w:rFonts w:ascii="Arial" w:eastAsia="Arial" w:hAnsi="Arial" w:cs="Arial"/>
                      <w:b/>
                      <w:bCs/>
                      <w:color w:val="000000" w:themeColor="text1"/>
                      <w:sz w:val="18"/>
                      <w:szCs w:val="18"/>
                    </w:rPr>
                    <w:t>.</w:t>
                  </w:r>
                </w:p>
                <w:p w14:paraId="00B57315" w14:textId="479BE0A4" w:rsidR="00FB450F" w:rsidRPr="00FB450F" w:rsidRDefault="00FB450F" w:rsidP="00FB450F">
                  <w:pPr>
                    <w:jc w:val="both"/>
                    <w:rPr>
                      <w:rFonts w:ascii="Arial" w:eastAsia="Arial" w:hAnsi="Arial" w:cs="Arial"/>
                      <w:b/>
                      <w:bCs/>
                      <w:sz w:val="18"/>
                      <w:szCs w:val="18"/>
                      <w:lang w:val="es"/>
                    </w:rPr>
                  </w:pPr>
                  <w:r w:rsidRPr="11A3094A">
                    <w:rPr>
                      <w:rFonts w:ascii="Arial" w:eastAsia="Arial" w:hAnsi="Arial" w:cs="Arial"/>
                      <w:color w:val="000000" w:themeColor="text1"/>
                      <w:sz w:val="18"/>
                      <w:szCs w:val="18"/>
                      <w:lang w:val="es-ES"/>
                    </w:rPr>
                    <w:t>No se han documentado, siendo importante hacerlo para capitalizar el conocimiento que se está generando en el proyecto.  Teniendo en cuenta que al momento de realización de la presenta auditoría se encuentra la OM JAHV 0020 relacionada con Lecciones aprendidas, no se genera nueva OM.</w:t>
                  </w:r>
                </w:p>
                <w:p w14:paraId="638E6FD5" w14:textId="39601C28" w:rsidR="50F88527" w:rsidRDefault="50F88527" w:rsidP="002B54C6">
                  <w:pPr>
                    <w:jc w:val="both"/>
                    <w:rPr>
                      <w:rFonts w:ascii="Arial" w:eastAsia="Arial" w:hAnsi="Arial" w:cs="Arial"/>
                      <w:b/>
                      <w:bCs/>
                      <w:color w:val="000000" w:themeColor="text1"/>
                      <w:sz w:val="18"/>
                      <w:szCs w:val="18"/>
                    </w:rPr>
                  </w:pPr>
                </w:p>
              </w:tc>
              <w:tc>
                <w:tcPr>
                  <w:tcW w:w="850" w:type="dxa"/>
                </w:tcPr>
                <w:p w14:paraId="58E53180" w14:textId="77777777" w:rsidR="00BE369E" w:rsidRDefault="004D79A4" w:rsidP="47AA354C">
                  <w:pPr>
                    <w:rPr>
                      <w:rFonts w:ascii="Arial" w:eastAsia="Arial" w:hAnsi="Arial" w:cs="Arial"/>
                    </w:rPr>
                  </w:pPr>
                  <w:r>
                    <w:rPr>
                      <w:rFonts w:ascii="Arial" w:eastAsia="Arial" w:hAnsi="Arial" w:cs="Arial"/>
                    </w:rPr>
                    <w:t>No</w:t>
                  </w:r>
                </w:p>
                <w:p w14:paraId="480FF0A3" w14:textId="77777777" w:rsidR="004D79A4" w:rsidRDefault="004D79A4" w:rsidP="47AA354C">
                  <w:pPr>
                    <w:rPr>
                      <w:rFonts w:ascii="Arial" w:eastAsia="Arial" w:hAnsi="Arial" w:cs="Arial"/>
                    </w:rPr>
                  </w:pPr>
                </w:p>
                <w:p w14:paraId="6AAE908C" w14:textId="77777777" w:rsidR="004D79A4" w:rsidRDefault="004D79A4" w:rsidP="47AA354C">
                  <w:pPr>
                    <w:rPr>
                      <w:rFonts w:ascii="Arial" w:eastAsia="Arial" w:hAnsi="Arial" w:cs="Arial"/>
                    </w:rPr>
                  </w:pPr>
                </w:p>
                <w:p w14:paraId="116AE021" w14:textId="77777777" w:rsidR="004D79A4" w:rsidRDefault="004D79A4" w:rsidP="47AA354C">
                  <w:pPr>
                    <w:rPr>
                      <w:rFonts w:ascii="Arial" w:eastAsia="Arial" w:hAnsi="Arial" w:cs="Arial"/>
                    </w:rPr>
                  </w:pPr>
                </w:p>
                <w:p w14:paraId="46A2519F" w14:textId="77777777" w:rsidR="004D79A4" w:rsidRDefault="004D79A4" w:rsidP="47AA354C">
                  <w:pPr>
                    <w:rPr>
                      <w:rFonts w:ascii="Arial" w:eastAsia="Arial" w:hAnsi="Arial" w:cs="Arial"/>
                    </w:rPr>
                  </w:pPr>
                </w:p>
                <w:p w14:paraId="247D0AF2" w14:textId="77777777" w:rsidR="004D79A4" w:rsidRDefault="004D79A4" w:rsidP="47AA354C">
                  <w:pPr>
                    <w:rPr>
                      <w:rFonts w:ascii="Arial" w:eastAsia="Arial" w:hAnsi="Arial" w:cs="Arial"/>
                    </w:rPr>
                  </w:pPr>
                </w:p>
                <w:p w14:paraId="2FC4C47B" w14:textId="77777777" w:rsidR="004D79A4" w:rsidRDefault="004D79A4" w:rsidP="47AA354C">
                  <w:pPr>
                    <w:rPr>
                      <w:rFonts w:ascii="Arial" w:eastAsia="Arial" w:hAnsi="Arial" w:cs="Arial"/>
                    </w:rPr>
                  </w:pPr>
                </w:p>
                <w:p w14:paraId="1A4F0A26" w14:textId="77777777" w:rsidR="004D79A4" w:rsidRDefault="004D79A4" w:rsidP="47AA354C">
                  <w:pPr>
                    <w:rPr>
                      <w:rFonts w:ascii="Arial" w:eastAsia="Arial" w:hAnsi="Arial" w:cs="Arial"/>
                    </w:rPr>
                  </w:pPr>
                </w:p>
                <w:p w14:paraId="288AB4E9" w14:textId="77777777" w:rsidR="004D79A4" w:rsidRDefault="004D79A4" w:rsidP="47AA354C">
                  <w:pPr>
                    <w:rPr>
                      <w:rFonts w:ascii="Arial" w:eastAsia="Arial" w:hAnsi="Arial" w:cs="Arial"/>
                    </w:rPr>
                  </w:pPr>
                </w:p>
                <w:p w14:paraId="179F8E47" w14:textId="77777777" w:rsidR="004D79A4" w:rsidRDefault="004D79A4" w:rsidP="47AA354C">
                  <w:pPr>
                    <w:rPr>
                      <w:rFonts w:ascii="Arial" w:eastAsia="Arial" w:hAnsi="Arial" w:cs="Arial"/>
                    </w:rPr>
                  </w:pPr>
                </w:p>
                <w:p w14:paraId="34C3344A" w14:textId="77777777" w:rsidR="004D79A4" w:rsidRDefault="004D79A4" w:rsidP="47AA354C">
                  <w:pPr>
                    <w:rPr>
                      <w:rFonts w:ascii="Arial" w:eastAsia="Arial" w:hAnsi="Arial" w:cs="Arial"/>
                    </w:rPr>
                  </w:pPr>
                </w:p>
                <w:p w14:paraId="56145B09" w14:textId="77777777" w:rsidR="004D79A4" w:rsidRDefault="004D79A4" w:rsidP="47AA354C">
                  <w:pPr>
                    <w:rPr>
                      <w:rFonts w:ascii="Arial" w:eastAsia="Arial" w:hAnsi="Arial" w:cs="Arial"/>
                    </w:rPr>
                  </w:pPr>
                </w:p>
                <w:p w14:paraId="0D747828" w14:textId="77777777" w:rsidR="004D79A4" w:rsidRDefault="004D79A4" w:rsidP="47AA354C">
                  <w:pPr>
                    <w:rPr>
                      <w:rFonts w:ascii="Arial" w:eastAsia="Arial" w:hAnsi="Arial" w:cs="Arial"/>
                    </w:rPr>
                  </w:pPr>
                </w:p>
                <w:p w14:paraId="4DCF2F11" w14:textId="77777777" w:rsidR="004D79A4" w:rsidRDefault="004D79A4" w:rsidP="47AA354C">
                  <w:pPr>
                    <w:rPr>
                      <w:rFonts w:ascii="Arial" w:eastAsia="Arial" w:hAnsi="Arial" w:cs="Arial"/>
                    </w:rPr>
                  </w:pPr>
                </w:p>
                <w:p w14:paraId="5A9238CF" w14:textId="77777777" w:rsidR="004D79A4" w:rsidRDefault="004D79A4" w:rsidP="47AA354C">
                  <w:pPr>
                    <w:rPr>
                      <w:rFonts w:ascii="Arial" w:eastAsia="Arial" w:hAnsi="Arial" w:cs="Arial"/>
                    </w:rPr>
                  </w:pPr>
                </w:p>
                <w:p w14:paraId="5726F651" w14:textId="77777777" w:rsidR="004D79A4" w:rsidRDefault="004D79A4" w:rsidP="47AA354C">
                  <w:pPr>
                    <w:rPr>
                      <w:rFonts w:ascii="Arial" w:eastAsia="Arial" w:hAnsi="Arial" w:cs="Arial"/>
                    </w:rPr>
                  </w:pPr>
                </w:p>
                <w:p w14:paraId="681B6143" w14:textId="77777777" w:rsidR="004D79A4" w:rsidRDefault="004D79A4" w:rsidP="47AA354C">
                  <w:pPr>
                    <w:rPr>
                      <w:rFonts w:ascii="Arial" w:eastAsia="Arial" w:hAnsi="Arial" w:cs="Arial"/>
                    </w:rPr>
                  </w:pPr>
                </w:p>
                <w:p w14:paraId="3140AF5C" w14:textId="77777777" w:rsidR="004D79A4" w:rsidRDefault="004D79A4" w:rsidP="47AA354C">
                  <w:pPr>
                    <w:rPr>
                      <w:rFonts w:ascii="Arial" w:eastAsia="Arial" w:hAnsi="Arial" w:cs="Arial"/>
                    </w:rPr>
                  </w:pPr>
                </w:p>
                <w:p w14:paraId="62FB9C27" w14:textId="77777777" w:rsidR="004D79A4" w:rsidRDefault="004D79A4" w:rsidP="47AA354C">
                  <w:pPr>
                    <w:rPr>
                      <w:rFonts w:ascii="Arial" w:eastAsia="Arial" w:hAnsi="Arial" w:cs="Arial"/>
                    </w:rPr>
                  </w:pPr>
                </w:p>
                <w:p w14:paraId="16FCED62" w14:textId="77777777" w:rsidR="004D79A4" w:rsidRDefault="004D79A4" w:rsidP="47AA354C">
                  <w:pPr>
                    <w:rPr>
                      <w:rFonts w:ascii="Arial" w:eastAsia="Arial" w:hAnsi="Arial" w:cs="Arial"/>
                    </w:rPr>
                  </w:pPr>
                </w:p>
                <w:p w14:paraId="1E8065BC" w14:textId="77777777" w:rsidR="004D79A4" w:rsidRDefault="004D79A4" w:rsidP="47AA354C">
                  <w:pPr>
                    <w:rPr>
                      <w:rFonts w:ascii="Arial" w:eastAsia="Arial" w:hAnsi="Arial" w:cs="Arial"/>
                    </w:rPr>
                  </w:pPr>
                </w:p>
                <w:p w14:paraId="242D0897" w14:textId="77777777" w:rsidR="004D79A4" w:rsidRDefault="004D79A4" w:rsidP="47AA354C">
                  <w:pPr>
                    <w:rPr>
                      <w:rFonts w:ascii="Arial" w:eastAsia="Arial" w:hAnsi="Arial" w:cs="Arial"/>
                    </w:rPr>
                  </w:pPr>
                </w:p>
                <w:p w14:paraId="57FA28E3" w14:textId="77777777" w:rsidR="004D79A4" w:rsidRDefault="004D79A4" w:rsidP="47AA354C">
                  <w:pPr>
                    <w:rPr>
                      <w:rFonts w:ascii="Arial" w:eastAsia="Arial" w:hAnsi="Arial" w:cs="Arial"/>
                    </w:rPr>
                  </w:pPr>
                </w:p>
                <w:p w14:paraId="0F48DEDE" w14:textId="77777777" w:rsidR="004D79A4" w:rsidRDefault="004D79A4" w:rsidP="47AA354C">
                  <w:pPr>
                    <w:rPr>
                      <w:rFonts w:ascii="Arial" w:eastAsia="Arial" w:hAnsi="Arial" w:cs="Arial"/>
                    </w:rPr>
                  </w:pPr>
                </w:p>
                <w:p w14:paraId="3CA8382D" w14:textId="77777777" w:rsidR="004D79A4" w:rsidRDefault="004D79A4" w:rsidP="47AA354C">
                  <w:pPr>
                    <w:rPr>
                      <w:rFonts w:ascii="Arial" w:eastAsia="Arial" w:hAnsi="Arial" w:cs="Arial"/>
                    </w:rPr>
                  </w:pPr>
                </w:p>
                <w:p w14:paraId="71BE43A9" w14:textId="77777777" w:rsidR="004D79A4" w:rsidRDefault="004D79A4" w:rsidP="47AA354C">
                  <w:pPr>
                    <w:rPr>
                      <w:rFonts w:ascii="Arial" w:eastAsia="Arial" w:hAnsi="Arial" w:cs="Arial"/>
                    </w:rPr>
                  </w:pPr>
                </w:p>
                <w:p w14:paraId="69BA52A8" w14:textId="77777777" w:rsidR="004D79A4" w:rsidRDefault="004D79A4" w:rsidP="47AA354C">
                  <w:pPr>
                    <w:rPr>
                      <w:rFonts w:ascii="Arial" w:eastAsia="Arial" w:hAnsi="Arial" w:cs="Arial"/>
                    </w:rPr>
                  </w:pPr>
                </w:p>
                <w:p w14:paraId="5FF5874F" w14:textId="77777777" w:rsidR="004D79A4" w:rsidRDefault="004D79A4" w:rsidP="47AA354C">
                  <w:pPr>
                    <w:rPr>
                      <w:rFonts w:ascii="Arial" w:eastAsia="Arial" w:hAnsi="Arial" w:cs="Arial"/>
                    </w:rPr>
                  </w:pPr>
                </w:p>
                <w:p w14:paraId="7258128D" w14:textId="77777777" w:rsidR="004D79A4" w:rsidRDefault="004D79A4" w:rsidP="47AA354C">
                  <w:pPr>
                    <w:rPr>
                      <w:rFonts w:ascii="Arial" w:eastAsia="Arial" w:hAnsi="Arial" w:cs="Arial"/>
                    </w:rPr>
                  </w:pPr>
                </w:p>
                <w:p w14:paraId="42719F6A" w14:textId="77777777" w:rsidR="004D79A4" w:rsidRDefault="004D79A4" w:rsidP="47AA354C">
                  <w:pPr>
                    <w:rPr>
                      <w:rFonts w:ascii="Arial" w:eastAsia="Arial" w:hAnsi="Arial" w:cs="Arial"/>
                    </w:rPr>
                  </w:pPr>
                </w:p>
                <w:p w14:paraId="68BD5779" w14:textId="77777777" w:rsidR="004D79A4" w:rsidRDefault="004D79A4" w:rsidP="47AA354C">
                  <w:pPr>
                    <w:rPr>
                      <w:rFonts w:ascii="Arial" w:eastAsia="Arial" w:hAnsi="Arial" w:cs="Arial"/>
                    </w:rPr>
                  </w:pPr>
                </w:p>
                <w:p w14:paraId="01FC8EF6" w14:textId="77777777" w:rsidR="004D79A4" w:rsidRDefault="004D79A4" w:rsidP="47AA354C">
                  <w:pPr>
                    <w:rPr>
                      <w:rFonts w:ascii="Arial" w:eastAsia="Arial" w:hAnsi="Arial" w:cs="Arial"/>
                    </w:rPr>
                  </w:pPr>
                </w:p>
                <w:p w14:paraId="4C5FAD46" w14:textId="77777777" w:rsidR="004D79A4" w:rsidRDefault="004D79A4" w:rsidP="47AA354C">
                  <w:pPr>
                    <w:rPr>
                      <w:rFonts w:ascii="Arial" w:eastAsia="Arial" w:hAnsi="Arial" w:cs="Arial"/>
                    </w:rPr>
                  </w:pPr>
                </w:p>
                <w:p w14:paraId="17398E65" w14:textId="77777777" w:rsidR="004D79A4" w:rsidRDefault="004D79A4" w:rsidP="47AA354C">
                  <w:pPr>
                    <w:rPr>
                      <w:rFonts w:ascii="Arial" w:eastAsia="Arial" w:hAnsi="Arial" w:cs="Arial"/>
                    </w:rPr>
                  </w:pPr>
                </w:p>
                <w:p w14:paraId="443F252B" w14:textId="77777777" w:rsidR="004D79A4" w:rsidRDefault="004D79A4" w:rsidP="47AA354C">
                  <w:pPr>
                    <w:rPr>
                      <w:rFonts w:ascii="Arial" w:eastAsia="Arial" w:hAnsi="Arial" w:cs="Arial"/>
                    </w:rPr>
                  </w:pPr>
                </w:p>
                <w:p w14:paraId="525277EA" w14:textId="77777777" w:rsidR="004D79A4" w:rsidRDefault="004D79A4" w:rsidP="47AA354C">
                  <w:pPr>
                    <w:rPr>
                      <w:rFonts w:ascii="Arial" w:eastAsia="Arial" w:hAnsi="Arial" w:cs="Arial"/>
                    </w:rPr>
                  </w:pPr>
                  <w:r>
                    <w:rPr>
                      <w:rFonts w:ascii="Arial" w:eastAsia="Arial" w:hAnsi="Arial" w:cs="Arial"/>
                    </w:rPr>
                    <w:t>No</w:t>
                  </w:r>
                </w:p>
                <w:p w14:paraId="6630C466" w14:textId="77777777" w:rsidR="004D79A4" w:rsidRDefault="004D79A4" w:rsidP="47AA354C">
                  <w:pPr>
                    <w:rPr>
                      <w:rFonts w:ascii="Arial" w:eastAsia="Arial" w:hAnsi="Arial" w:cs="Arial"/>
                    </w:rPr>
                  </w:pPr>
                </w:p>
                <w:p w14:paraId="1CCD05B5" w14:textId="77777777" w:rsidR="004D79A4" w:rsidRDefault="004D79A4" w:rsidP="47AA354C">
                  <w:pPr>
                    <w:rPr>
                      <w:rFonts w:ascii="Arial" w:eastAsia="Arial" w:hAnsi="Arial" w:cs="Arial"/>
                    </w:rPr>
                  </w:pPr>
                </w:p>
                <w:p w14:paraId="1901A0A8" w14:textId="77777777" w:rsidR="004D79A4" w:rsidRDefault="004D79A4" w:rsidP="47AA354C">
                  <w:pPr>
                    <w:rPr>
                      <w:rFonts w:ascii="Arial" w:eastAsia="Arial" w:hAnsi="Arial" w:cs="Arial"/>
                    </w:rPr>
                  </w:pPr>
                </w:p>
                <w:p w14:paraId="4E9483BA" w14:textId="77777777" w:rsidR="004D79A4" w:rsidRDefault="004D79A4" w:rsidP="47AA354C">
                  <w:pPr>
                    <w:rPr>
                      <w:rFonts w:ascii="Arial" w:eastAsia="Arial" w:hAnsi="Arial" w:cs="Arial"/>
                    </w:rPr>
                  </w:pPr>
                </w:p>
                <w:p w14:paraId="1BAC3B6B" w14:textId="77777777" w:rsidR="004D79A4" w:rsidRDefault="004D79A4" w:rsidP="47AA354C">
                  <w:pPr>
                    <w:rPr>
                      <w:rFonts w:ascii="Arial" w:eastAsia="Arial" w:hAnsi="Arial" w:cs="Arial"/>
                    </w:rPr>
                  </w:pPr>
                </w:p>
                <w:p w14:paraId="219D2B97" w14:textId="77777777" w:rsidR="004D79A4" w:rsidRDefault="004D79A4" w:rsidP="47AA354C">
                  <w:pPr>
                    <w:rPr>
                      <w:rFonts w:ascii="Arial" w:eastAsia="Arial" w:hAnsi="Arial" w:cs="Arial"/>
                    </w:rPr>
                  </w:pPr>
                </w:p>
                <w:p w14:paraId="38C90753" w14:textId="77777777" w:rsidR="004D79A4" w:rsidRDefault="004D79A4" w:rsidP="47AA354C">
                  <w:pPr>
                    <w:rPr>
                      <w:rFonts w:ascii="Arial" w:eastAsia="Arial" w:hAnsi="Arial" w:cs="Arial"/>
                    </w:rPr>
                  </w:pPr>
                </w:p>
                <w:p w14:paraId="43FF667B" w14:textId="77777777" w:rsidR="004D79A4" w:rsidRDefault="004D79A4" w:rsidP="47AA354C">
                  <w:pPr>
                    <w:rPr>
                      <w:rFonts w:ascii="Arial" w:eastAsia="Arial" w:hAnsi="Arial" w:cs="Arial"/>
                    </w:rPr>
                  </w:pPr>
                  <w:r>
                    <w:rPr>
                      <w:rFonts w:ascii="Arial" w:eastAsia="Arial" w:hAnsi="Arial" w:cs="Arial"/>
                    </w:rPr>
                    <w:t>No</w:t>
                  </w:r>
                </w:p>
                <w:p w14:paraId="247F15D0" w14:textId="77777777" w:rsidR="004D79A4" w:rsidRDefault="004D79A4" w:rsidP="47AA354C">
                  <w:pPr>
                    <w:rPr>
                      <w:rFonts w:ascii="Arial" w:eastAsia="Arial" w:hAnsi="Arial" w:cs="Arial"/>
                    </w:rPr>
                  </w:pPr>
                </w:p>
                <w:p w14:paraId="253250D9" w14:textId="77777777" w:rsidR="004D79A4" w:rsidRDefault="004D79A4" w:rsidP="47AA354C">
                  <w:pPr>
                    <w:rPr>
                      <w:rFonts w:ascii="Arial" w:eastAsia="Arial" w:hAnsi="Arial" w:cs="Arial"/>
                    </w:rPr>
                  </w:pPr>
                </w:p>
                <w:p w14:paraId="3A8C2EB1" w14:textId="77777777" w:rsidR="004D79A4" w:rsidRDefault="004D79A4" w:rsidP="47AA354C">
                  <w:pPr>
                    <w:rPr>
                      <w:rFonts w:ascii="Arial" w:eastAsia="Arial" w:hAnsi="Arial" w:cs="Arial"/>
                    </w:rPr>
                  </w:pPr>
                </w:p>
                <w:p w14:paraId="164D6FC8" w14:textId="77777777" w:rsidR="004D79A4" w:rsidRDefault="004D79A4" w:rsidP="47AA354C">
                  <w:pPr>
                    <w:rPr>
                      <w:rFonts w:ascii="Arial" w:eastAsia="Arial" w:hAnsi="Arial" w:cs="Arial"/>
                    </w:rPr>
                  </w:pPr>
                </w:p>
                <w:p w14:paraId="50604FED" w14:textId="6B6FAF1D" w:rsidR="004D79A4" w:rsidRDefault="004D79A4" w:rsidP="47AA354C">
                  <w:pPr>
                    <w:rPr>
                      <w:rFonts w:ascii="Arial" w:eastAsia="Arial" w:hAnsi="Arial" w:cs="Arial"/>
                    </w:rPr>
                  </w:pPr>
                  <w:r>
                    <w:rPr>
                      <w:rFonts w:ascii="Arial" w:eastAsia="Arial" w:hAnsi="Arial" w:cs="Arial"/>
                    </w:rPr>
                    <w:t>No</w:t>
                  </w:r>
                </w:p>
                <w:p w14:paraId="60C321ED" w14:textId="77777777" w:rsidR="004D79A4" w:rsidRDefault="004D79A4" w:rsidP="47AA354C">
                  <w:pPr>
                    <w:rPr>
                      <w:rFonts w:ascii="Arial" w:eastAsia="Arial" w:hAnsi="Arial" w:cs="Arial"/>
                    </w:rPr>
                  </w:pPr>
                </w:p>
                <w:p w14:paraId="5421F854" w14:textId="77777777" w:rsidR="004D79A4" w:rsidRDefault="004D79A4" w:rsidP="47AA354C">
                  <w:pPr>
                    <w:rPr>
                      <w:rFonts w:ascii="Arial" w:eastAsia="Arial" w:hAnsi="Arial" w:cs="Arial"/>
                    </w:rPr>
                  </w:pPr>
                </w:p>
                <w:p w14:paraId="667F286D" w14:textId="77777777" w:rsidR="004D79A4" w:rsidRDefault="004D79A4" w:rsidP="47AA354C">
                  <w:pPr>
                    <w:rPr>
                      <w:rFonts w:ascii="Arial" w:eastAsia="Arial" w:hAnsi="Arial" w:cs="Arial"/>
                    </w:rPr>
                  </w:pPr>
                </w:p>
                <w:p w14:paraId="2767505C" w14:textId="77777777" w:rsidR="00E715CB" w:rsidRDefault="00E715CB" w:rsidP="47AA354C">
                  <w:pPr>
                    <w:rPr>
                      <w:rFonts w:ascii="Arial" w:eastAsia="Arial" w:hAnsi="Arial" w:cs="Arial"/>
                    </w:rPr>
                  </w:pPr>
                </w:p>
                <w:p w14:paraId="497538F1" w14:textId="77777777" w:rsidR="00E715CB" w:rsidRDefault="00E715CB" w:rsidP="47AA354C">
                  <w:pPr>
                    <w:rPr>
                      <w:rFonts w:ascii="Arial" w:eastAsia="Arial" w:hAnsi="Arial" w:cs="Arial"/>
                    </w:rPr>
                  </w:pPr>
                </w:p>
                <w:p w14:paraId="3EB16F5B" w14:textId="77777777" w:rsidR="00E715CB" w:rsidRDefault="00E715CB" w:rsidP="47AA354C">
                  <w:pPr>
                    <w:rPr>
                      <w:rFonts w:ascii="Arial" w:eastAsia="Arial" w:hAnsi="Arial" w:cs="Arial"/>
                    </w:rPr>
                  </w:pPr>
                </w:p>
                <w:p w14:paraId="6AF8220B" w14:textId="77777777" w:rsidR="00E715CB" w:rsidRDefault="00E715CB" w:rsidP="47AA354C">
                  <w:pPr>
                    <w:rPr>
                      <w:rFonts w:ascii="Arial" w:eastAsia="Arial" w:hAnsi="Arial" w:cs="Arial"/>
                    </w:rPr>
                  </w:pPr>
                </w:p>
                <w:p w14:paraId="26F1E1F8" w14:textId="77777777" w:rsidR="00E715CB" w:rsidRDefault="00E715CB" w:rsidP="47AA354C">
                  <w:pPr>
                    <w:rPr>
                      <w:rFonts w:ascii="Arial" w:eastAsia="Arial" w:hAnsi="Arial" w:cs="Arial"/>
                    </w:rPr>
                  </w:pPr>
                </w:p>
                <w:p w14:paraId="6D789224" w14:textId="77777777" w:rsidR="00E715CB" w:rsidRDefault="00E715CB" w:rsidP="47AA354C">
                  <w:pPr>
                    <w:rPr>
                      <w:rFonts w:ascii="Arial" w:eastAsia="Arial" w:hAnsi="Arial" w:cs="Arial"/>
                    </w:rPr>
                  </w:pPr>
                </w:p>
                <w:p w14:paraId="1124CFBD" w14:textId="77777777" w:rsidR="00E715CB" w:rsidRDefault="00E715CB" w:rsidP="47AA354C">
                  <w:pPr>
                    <w:rPr>
                      <w:rFonts w:ascii="Arial" w:eastAsia="Arial" w:hAnsi="Arial" w:cs="Arial"/>
                    </w:rPr>
                  </w:pPr>
                </w:p>
                <w:p w14:paraId="22187697" w14:textId="77777777" w:rsidR="00E715CB" w:rsidRDefault="00E715CB" w:rsidP="47AA354C">
                  <w:pPr>
                    <w:rPr>
                      <w:rFonts w:ascii="Arial" w:eastAsia="Arial" w:hAnsi="Arial" w:cs="Arial"/>
                    </w:rPr>
                  </w:pPr>
                </w:p>
                <w:p w14:paraId="154F0652" w14:textId="77777777" w:rsidR="00E715CB" w:rsidRDefault="00E715CB" w:rsidP="47AA354C">
                  <w:pPr>
                    <w:rPr>
                      <w:rFonts w:ascii="Arial" w:eastAsia="Arial" w:hAnsi="Arial" w:cs="Arial"/>
                    </w:rPr>
                  </w:pPr>
                </w:p>
                <w:p w14:paraId="3449CBDA" w14:textId="77777777" w:rsidR="00E715CB" w:rsidRDefault="00E715CB" w:rsidP="47AA354C">
                  <w:pPr>
                    <w:rPr>
                      <w:rFonts w:ascii="Arial" w:eastAsia="Arial" w:hAnsi="Arial" w:cs="Arial"/>
                    </w:rPr>
                  </w:pPr>
                </w:p>
                <w:p w14:paraId="385BD381" w14:textId="77777777" w:rsidR="00E715CB" w:rsidRDefault="00E715CB" w:rsidP="47AA354C">
                  <w:pPr>
                    <w:rPr>
                      <w:rFonts w:ascii="Arial" w:eastAsia="Arial" w:hAnsi="Arial" w:cs="Arial"/>
                    </w:rPr>
                  </w:pPr>
                </w:p>
                <w:p w14:paraId="34F0C789" w14:textId="77777777" w:rsidR="00E715CB" w:rsidRDefault="00E715CB" w:rsidP="47AA354C">
                  <w:pPr>
                    <w:rPr>
                      <w:rFonts w:ascii="Arial" w:eastAsia="Arial" w:hAnsi="Arial" w:cs="Arial"/>
                    </w:rPr>
                  </w:pPr>
                </w:p>
                <w:p w14:paraId="7CC52D35" w14:textId="77777777" w:rsidR="004D79A4" w:rsidRDefault="004D79A4" w:rsidP="47AA354C">
                  <w:pPr>
                    <w:rPr>
                      <w:rFonts w:ascii="Arial" w:eastAsia="Arial" w:hAnsi="Arial" w:cs="Arial"/>
                    </w:rPr>
                  </w:pPr>
                </w:p>
                <w:p w14:paraId="2ACE0D90" w14:textId="006C7ECD" w:rsidR="004D79A4" w:rsidRDefault="004D79A4" w:rsidP="47AA354C">
                  <w:pPr>
                    <w:rPr>
                      <w:rFonts w:ascii="Arial" w:eastAsia="Arial" w:hAnsi="Arial" w:cs="Arial"/>
                    </w:rPr>
                  </w:pPr>
                  <w:r>
                    <w:rPr>
                      <w:rFonts w:ascii="Arial" w:eastAsia="Arial" w:hAnsi="Arial" w:cs="Arial"/>
                    </w:rPr>
                    <w:t>No</w:t>
                  </w:r>
                </w:p>
                <w:p w14:paraId="5D8C57C0" w14:textId="77777777" w:rsidR="004D79A4" w:rsidRDefault="004D79A4" w:rsidP="47AA354C">
                  <w:pPr>
                    <w:rPr>
                      <w:rFonts w:ascii="Arial" w:eastAsia="Arial" w:hAnsi="Arial" w:cs="Arial"/>
                    </w:rPr>
                  </w:pPr>
                </w:p>
                <w:p w14:paraId="1F478488" w14:textId="77777777" w:rsidR="004D79A4" w:rsidRDefault="004D79A4" w:rsidP="47AA354C">
                  <w:pPr>
                    <w:rPr>
                      <w:rFonts w:ascii="Arial" w:eastAsia="Arial" w:hAnsi="Arial" w:cs="Arial"/>
                    </w:rPr>
                  </w:pPr>
                </w:p>
                <w:p w14:paraId="36BA184B" w14:textId="77777777" w:rsidR="004D79A4" w:rsidRDefault="004D79A4" w:rsidP="47AA354C">
                  <w:pPr>
                    <w:rPr>
                      <w:rFonts w:ascii="Arial" w:eastAsia="Arial" w:hAnsi="Arial" w:cs="Arial"/>
                    </w:rPr>
                  </w:pPr>
                </w:p>
                <w:p w14:paraId="46B6B734" w14:textId="77777777" w:rsidR="004D79A4" w:rsidRDefault="004D79A4" w:rsidP="47AA354C">
                  <w:pPr>
                    <w:rPr>
                      <w:rFonts w:ascii="Arial" w:eastAsia="Arial" w:hAnsi="Arial" w:cs="Arial"/>
                    </w:rPr>
                  </w:pPr>
                </w:p>
                <w:p w14:paraId="75911A9A" w14:textId="77777777" w:rsidR="004D79A4" w:rsidRDefault="004D79A4" w:rsidP="47AA354C">
                  <w:pPr>
                    <w:rPr>
                      <w:rFonts w:ascii="Arial" w:eastAsia="Arial" w:hAnsi="Arial" w:cs="Arial"/>
                    </w:rPr>
                  </w:pPr>
                </w:p>
                <w:p w14:paraId="2733F254" w14:textId="77777777" w:rsidR="004D79A4" w:rsidRDefault="004D79A4" w:rsidP="47AA354C">
                  <w:pPr>
                    <w:rPr>
                      <w:rFonts w:ascii="Arial" w:eastAsia="Arial" w:hAnsi="Arial" w:cs="Arial"/>
                    </w:rPr>
                  </w:pPr>
                </w:p>
                <w:p w14:paraId="685A1304" w14:textId="77777777" w:rsidR="004D79A4" w:rsidRDefault="004D79A4" w:rsidP="47AA354C">
                  <w:pPr>
                    <w:rPr>
                      <w:rFonts w:ascii="Arial" w:eastAsia="Arial" w:hAnsi="Arial" w:cs="Arial"/>
                    </w:rPr>
                  </w:pPr>
                </w:p>
                <w:p w14:paraId="0AE9541E" w14:textId="77777777" w:rsidR="004D79A4" w:rsidRDefault="004D79A4" w:rsidP="47AA354C">
                  <w:pPr>
                    <w:rPr>
                      <w:rFonts w:ascii="Arial" w:eastAsia="Arial" w:hAnsi="Arial" w:cs="Arial"/>
                    </w:rPr>
                  </w:pPr>
                </w:p>
                <w:p w14:paraId="00059B25" w14:textId="77777777" w:rsidR="004D79A4" w:rsidRDefault="004D79A4" w:rsidP="47AA354C">
                  <w:pPr>
                    <w:rPr>
                      <w:rFonts w:ascii="Arial" w:eastAsia="Arial" w:hAnsi="Arial" w:cs="Arial"/>
                    </w:rPr>
                  </w:pPr>
                </w:p>
                <w:p w14:paraId="703C802D" w14:textId="77777777" w:rsidR="004D79A4" w:rsidRDefault="004D79A4" w:rsidP="47AA354C">
                  <w:pPr>
                    <w:rPr>
                      <w:rFonts w:ascii="Arial" w:eastAsia="Arial" w:hAnsi="Arial" w:cs="Arial"/>
                    </w:rPr>
                  </w:pPr>
                </w:p>
                <w:p w14:paraId="25F06219" w14:textId="77777777" w:rsidR="004D79A4" w:rsidRDefault="004D79A4" w:rsidP="47AA354C">
                  <w:pPr>
                    <w:rPr>
                      <w:rFonts w:ascii="Arial" w:eastAsia="Arial" w:hAnsi="Arial" w:cs="Arial"/>
                    </w:rPr>
                  </w:pPr>
                </w:p>
                <w:p w14:paraId="430465C4" w14:textId="77777777" w:rsidR="004D79A4" w:rsidRDefault="004D79A4" w:rsidP="47AA354C">
                  <w:pPr>
                    <w:rPr>
                      <w:rFonts w:ascii="Arial" w:eastAsia="Arial" w:hAnsi="Arial" w:cs="Arial"/>
                    </w:rPr>
                  </w:pPr>
                </w:p>
                <w:p w14:paraId="74EB24A8" w14:textId="77777777" w:rsidR="004D79A4" w:rsidRDefault="004D79A4" w:rsidP="47AA354C">
                  <w:pPr>
                    <w:rPr>
                      <w:rFonts w:ascii="Arial" w:eastAsia="Arial" w:hAnsi="Arial" w:cs="Arial"/>
                    </w:rPr>
                  </w:pPr>
                </w:p>
                <w:p w14:paraId="6584C494" w14:textId="77777777" w:rsidR="004D79A4" w:rsidRDefault="004D79A4" w:rsidP="47AA354C">
                  <w:pPr>
                    <w:rPr>
                      <w:rFonts w:ascii="Arial" w:eastAsia="Arial" w:hAnsi="Arial" w:cs="Arial"/>
                    </w:rPr>
                  </w:pPr>
                </w:p>
                <w:p w14:paraId="225D5E03" w14:textId="77777777" w:rsidR="004D79A4" w:rsidRDefault="004D79A4" w:rsidP="47AA354C">
                  <w:pPr>
                    <w:rPr>
                      <w:rFonts w:ascii="Arial" w:eastAsia="Arial" w:hAnsi="Arial" w:cs="Arial"/>
                    </w:rPr>
                  </w:pPr>
                </w:p>
                <w:p w14:paraId="7394AB0B" w14:textId="77777777" w:rsidR="004D79A4" w:rsidRDefault="004D79A4" w:rsidP="47AA354C">
                  <w:pPr>
                    <w:rPr>
                      <w:rFonts w:ascii="Arial" w:eastAsia="Arial" w:hAnsi="Arial" w:cs="Arial"/>
                    </w:rPr>
                  </w:pPr>
                </w:p>
                <w:p w14:paraId="336B829F" w14:textId="77777777" w:rsidR="004D79A4" w:rsidRDefault="004D79A4" w:rsidP="47AA354C">
                  <w:pPr>
                    <w:rPr>
                      <w:rFonts w:ascii="Arial" w:eastAsia="Arial" w:hAnsi="Arial" w:cs="Arial"/>
                    </w:rPr>
                  </w:pPr>
                </w:p>
                <w:p w14:paraId="21859ECA" w14:textId="77777777" w:rsidR="004D79A4" w:rsidRDefault="004D79A4" w:rsidP="47AA354C">
                  <w:pPr>
                    <w:rPr>
                      <w:rFonts w:ascii="Arial" w:eastAsia="Arial" w:hAnsi="Arial" w:cs="Arial"/>
                    </w:rPr>
                  </w:pPr>
                </w:p>
                <w:p w14:paraId="361A3939" w14:textId="77777777" w:rsidR="004D79A4" w:rsidRDefault="004D79A4" w:rsidP="47AA354C">
                  <w:pPr>
                    <w:rPr>
                      <w:rFonts w:ascii="Arial" w:eastAsia="Arial" w:hAnsi="Arial" w:cs="Arial"/>
                    </w:rPr>
                  </w:pPr>
                </w:p>
                <w:p w14:paraId="78FE28F9" w14:textId="77777777" w:rsidR="004D79A4" w:rsidRDefault="004D79A4" w:rsidP="47AA354C">
                  <w:pPr>
                    <w:rPr>
                      <w:rFonts w:ascii="Arial" w:eastAsia="Arial" w:hAnsi="Arial" w:cs="Arial"/>
                    </w:rPr>
                  </w:pPr>
                </w:p>
                <w:p w14:paraId="6DF58D7D" w14:textId="77777777" w:rsidR="004D79A4" w:rsidRDefault="004D79A4" w:rsidP="47AA354C">
                  <w:pPr>
                    <w:rPr>
                      <w:rFonts w:ascii="Arial" w:eastAsia="Arial" w:hAnsi="Arial" w:cs="Arial"/>
                    </w:rPr>
                  </w:pPr>
                </w:p>
                <w:p w14:paraId="7B32B54C" w14:textId="77777777" w:rsidR="004D79A4" w:rsidRDefault="004D79A4" w:rsidP="47AA354C">
                  <w:pPr>
                    <w:rPr>
                      <w:rFonts w:ascii="Arial" w:eastAsia="Arial" w:hAnsi="Arial" w:cs="Arial"/>
                    </w:rPr>
                  </w:pPr>
                </w:p>
                <w:p w14:paraId="452E5683" w14:textId="318E0E20" w:rsidR="004D79A4" w:rsidRDefault="004D79A4" w:rsidP="47AA354C">
                  <w:pPr>
                    <w:rPr>
                      <w:rFonts w:ascii="Arial" w:eastAsia="Arial" w:hAnsi="Arial" w:cs="Arial"/>
                    </w:rPr>
                  </w:pPr>
                  <w:r>
                    <w:rPr>
                      <w:rFonts w:ascii="Arial" w:eastAsia="Arial" w:hAnsi="Arial" w:cs="Arial"/>
                    </w:rPr>
                    <w:t>No</w:t>
                  </w:r>
                </w:p>
                <w:p w14:paraId="6002ED6E" w14:textId="77777777" w:rsidR="004D79A4" w:rsidRDefault="004D79A4" w:rsidP="47AA354C">
                  <w:pPr>
                    <w:rPr>
                      <w:rFonts w:ascii="Arial" w:eastAsia="Arial" w:hAnsi="Arial" w:cs="Arial"/>
                    </w:rPr>
                  </w:pPr>
                </w:p>
                <w:p w14:paraId="2EB094E5" w14:textId="77777777" w:rsidR="004D79A4" w:rsidRDefault="004D79A4" w:rsidP="47AA354C">
                  <w:pPr>
                    <w:rPr>
                      <w:rFonts w:ascii="Arial" w:eastAsia="Arial" w:hAnsi="Arial" w:cs="Arial"/>
                    </w:rPr>
                  </w:pPr>
                </w:p>
                <w:p w14:paraId="676379D4" w14:textId="6E36DA90" w:rsidR="004D79A4" w:rsidRDefault="004D79A4" w:rsidP="47AA354C">
                  <w:pPr>
                    <w:rPr>
                      <w:rFonts w:ascii="Arial" w:eastAsia="Arial" w:hAnsi="Arial" w:cs="Arial"/>
                    </w:rPr>
                  </w:pPr>
                </w:p>
              </w:tc>
              <w:tc>
                <w:tcPr>
                  <w:tcW w:w="786" w:type="dxa"/>
                </w:tcPr>
                <w:p w14:paraId="6E45B041" w14:textId="77777777" w:rsidR="50F88527" w:rsidRDefault="50F88527" w:rsidP="16B63652">
                  <w:pPr>
                    <w:rPr>
                      <w:rFonts w:ascii="Arial" w:eastAsia="Arial" w:hAnsi="Arial" w:cs="Arial"/>
                    </w:rPr>
                  </w:pPr>
                </w:p>
              </w:tc>
            </w:tr>
            <w:tr w:rsidR="420F0206" w14:paraId="10BB40FE" w14:textId="77777777" w:rsidTr="00E715CB">
              <w:trPr>
                <w:trHeight w:val="300"/>
              </w:trPr>
              <w:tc>
                <w:tcPr>
                  <w:tcW w:w="1166" w:type="dxa"/>
                </w:tcPr>
                <w:p w14:paraId="25B48FAF" w14:textId="77777777" w:rsidR="420F0206" w:rsidRDefault="094CDFE8" w:rsidP="094CDFE8">
                  <w:pPr>
                    <w:rPr>
                      <w:rFonts w:ascii="Arial" w:eastAsia="Arial" w:hAnsi="Arial" w:cs="Arial"/>
                      <w:sz w:val="18"/>
                      <w:szCs w:val="18"/>
                    </w:rPr>
                  </w:pPr>
                  <w:r w:rsidRPr="094CDFE8">
                    <w:rPr>
                      <w:rFonts w:ascii="Arial" w:eastAsia="Arial" w:hAnsi="Arial" w:cs="Arial"/>
                      <w:sz w:val="18"/>
                      <w:szCs w:val="18"/>
                    </w:rPr>
                    <w:t>Jurídico</w:t>
                  </w:r>
                </w:p>
              </w:tc>
              <w:tc>
                <w:tcPr>
                  <w:tcW w:w="6663" w:type="dxa"/>
                </w:tcPr>
                <w:p w14:paraId="71AB27D3" w14:textId="7EAE0D6C" w:rsidR="094CDFE8" w:rsidRDefault="6CE7CC13" w:rsidP="6CE7CC13">
                  <w:pPr>
                    <w:spacing w:after="160" w:line="257" w:lineRule="auto"/>
                    <w:jc w:val="both"/>
                    <w:rPr>
                      <w:rFonts w:ascii="Arial" w:eastAsia="Arial" w:hAnsi="Arial" w:cs="Arial"/>
                      <w:color w:val="000000" w:themeColor="text1"/>
                      <w:sz w:val="18"/>
                      <w:szCs w:val="18"/>
                    </w:rPr>
                  </w:pPr>
                  <w:r w:rsidRPr="6CE7CC13">
                    <w:rPr>
                      <w:rFonts w:ascii="Arial" w:eastAsia="Arial" w:hAnsi="Arial" w:cs="Arial"/>
                      <w:color w:val="000000" w:themeColor="text1"/>
                      <w:sz w:val="18"/>
                      <w:szCs w:val="18"/>
                    </w:rPr>
                    <w:t>El 12/11/2021 se suscribió el Convenio de Asociación No. FA-I-S-CV-013-2021 entre el FA y el CONSEJO COMUNITARIO DE LA COMUNIDAD NEGRA DE GAMBOTE, cuyo objeto es: “</w:t>
                  </w:r>
                  <w:r w:rsidRPr="6CE7CC13">
                    <w:rPr>
                      <w:rFonts w:ascii="Arial" w:eastAsia="Arial" w:hAnsi="Arial" w:cs="Arial"/>
                      <w:i/>
                      <w:iCs/>
                      <w:color w:val="000000" w:themeColor="text1"/>
                      <w:sz w:val="18"/>
                      <w:szCs w:val="18"/>
                    </w:rPr>
                    <w:t>Aunar esfuerzos entre EL FONDO y EL CONSEJO, a fin de adelantar el proceso de consulta previa ordenado por el Tribunal Superior del Distrito Judicial de Cartagena Sala Laboral, mediante el fallo de tutela 2019-00026-00 del 30 de mayo de 2019, en relación con las obras preventivas de mitigación del riesgo por inundación, realizadas en Gambote municipio de Arjona-Bolívar dentro del Macroproyecto de Canal del Dique</w:t>
                  </w:r>
                  <w:r w:rsidRPr="6CE7CC13">
                    <w:rPr>
                      <w:rFonts w:ascii="Arial" w:eastAsia="Arial" w:hAnsi="Arial" w:cs="Arial"/>
                      <w:color w:val="000000" w:themeColor="text1"/>
                      <w:sz w:val="18"/>
                      <w:szCs w:val="18"/>
                    </w:rPr>
                    <w:t>”, de conformidad con lo establecido en el Art. 96 de la Ley 489/1998</w:t>
                  </w:r>
                </w:p>
                <w:p w14:paraId="24CB318A" w14:textId="0B6B2365" w:rsidR="094CDFE8" w:rsidRDefault="6CE7CC13" w:rsidP="6CE7CC13">
                  <w:pPr>
                    <w:spacing w:after="160" w:line="257" w:lineRule="auto"/>
                    <w:jc w:val="both"/>
                    <w:rPr>
                      <w:rFonts w:ascii="Arial" w:eastAsia="Arial" w:hAnsi="Arial" w:cs="Arial"/>
                      <w:color w:val="000000" w:themeColor="text1"/>
                      <w:sz w:val="18"/>
                      <w:szCs w:val="18"/>
                      <w:lang w:val="es-ES"/>
                    </w:rPr>
                  </w:pPr>
                  <w:r w:rsidRPr="6CE7CC13">
                    <w:rPr>
                      <w:rFonts w:ascii="Arial" w:eastAsia="Arial" w:hAnsi="Arial" w:cs="Arial"/>
                      <w:color w:val="000000" w:themeColor="text1"/>
                      <w:sz w:val="18"/>
                      <w:szCs w:val="18"/>
                    </w:rPr>
                    <w:t>Acta de inicio: 19/11/2021.</w:t>
                  </w:r>
                </w:p>
                <w:p w14:paraId="6849D561" w14:textId="4F4AFE65" w:rsidR="094CDFE8" w:rsidRDefault="6CE7CC13" w:rsidP="6CE7CC13">
                  <w:pPr>
                    <w:spacing w:after="160" w:line="257" w:lineRule="auto"/>
                    <w:jc w:val="both"/>
                    <w:rPr>
                      <w:rFonts w:ascii="Arial" w:eastAsia="Arial" w:hAnsi="Arial" w:cs="Arial"/>
                      <w:color w:val="000000" w:themeColor="text1"/>
                      <w:sz w:val="18"/>
                      <w:szCs w:val="18"/>
                      <w:lang w:val="es-ES"/>
                    </w:rPr>
                  </w:pPr>
                  <w:r w:rsidRPr="6CE7CC13">
                    <w:rPr>
                      <w:rFonts w:ascii="Arial" w:eastAsia="Arial" w:hAnsi="Arial" w:cs="Arial"/>
                      <w:color w:val="000000" w:themeColor="text1"/>
                      <w:sz w:val="18"/>
                      <w:szCs w:val="18"/>
                    </w:rPr>
                    <w:t>Se concertó la implementación de 14 acuerdos protocolizados en la consulta previa.</w:t>
                  </w:r>
                </w:p>
                <w:p w14:paraId="10A184DB" w14:textId="5EBFDBCA" w:rsidR="094CDFE8" w:rsidRDefault="6CE7CC13" w:rsidP="6CE7CC13">
                  <w:pPr>
                    <w:spacing w:after="160" w:line="257" w:lineRule="auto"/>
                    <w:jc w:val="both"/>
                    <w:rPr>
                      <w:rFonts w:ascii="Arial" w:eastAsia="Arial" w:hAnsi="Arial" w:cs="Arial"/>
                      <w:color w:val="000000" w:themeColor="text1"/>
                      <w:sz w:val="18"/>
                      <w:szCs w:val="18"/>
                      <w:lang w:val="es-ES"/>
                    </w:rPr>
                  </w:pPr>
                  <w:r w:rsidRPr="6CE7CC13">
                    <w:rPr>
                      <w:rFonts w:ascii="Arial" w:eastAsia="Arial" w:hAnsi="Arial" w:cs="Arial"/>
                      <w:color w:val="000000" w:themeColor="text1"/>
                      <w:sz w:val="18"/>
                      <w:szCs w:val="18"/>
                    </w:rPr>
                    <w:t>Otrosí No. 1 - Adición al valor del convenio por la suma de $634.260.881,48, quedando como valor total del convenio la suma de $4.439.260.881,48</w:t>
                  </w:r>
                </w:p>
                <w:p w14:paraId="1EA9DBB7" w14:textId="5451EE4B" w:rsidR="094CDFE8" w:rsidRDefault="6CE7CC13" w:rsidP="6CE7CC13">
                  <w:pPr>
                    <w:spacing w:after="160" w:line="257" w:lineRule="auto"/>
                    <w:jc w:val="both"/>
                    <w:rPr>
                      <w:rFonts w:ascii="Arial" w:eastAsia="Arial" w:hAnsi="Arial" w:cs="Arial"/>
                      <w:color w:val="000000" w:themeColor="text1"/>
                      <w:sz w:val="18"/>
                      <w:szCs w:val="18"/>
                      <w:lang w:val="es-ES"/>
                    </w:rPr>
                  </w:pPr>
                  <w:r w:rsidRPr="6CE7CC13">
                    <w:rPr>
                      <w:rFonts w:ascii="Arial" w:eastAsia="Arial" w:hAnsi="Arial" w:cs="Arial"/>
                      <w:color w:val="000000" w:themeColor="text1"/>
                      <w:sz w:val="18"/>
                      <w:szCs w:val="18"/>
                    </w:rPr>
                    <w:t>Suspensión No. 1 de fecha 31/12/2025: Por el término de 45 días, hasta el mes de febrero de 2026.</w:t>
                  </w:r>
                </w:p>
                <w:p w14:paraId="3FDD81B6" w14:textId="1C293441" w:rsidR="094CDFE8" w:rsidRDefault="6CE7CC13" w:rsidP="6CE7CC13">
                  <w:pPr>
                    <w:spacing w:after="160" w:line="257" w:lineRule="auto"/>
                    <w:jc w:val="both"/>
                    <w:rPr>
                      <w:rFonts w:ascii="Arial" w:eastAsia="Arial" w:hAnsi="Arial" w:cs="Arial"/>
                      <w:color w:val="000000" w:themeColor="text1"/>
                      <w:sz w:val="18"/>
                      <w:szCs w:val="18"/>
                      <w:lang w:val="es-ES"/>
                    </w:rPr>
                  </w:pPr>
                  <w:r w:rsidRPr="6CE7CC13">
                    <w:rPr>
                      <w:rFonts w:ascii="Arial" w:eastAsia="Arial" w:hAnsi="Arial" w:cs="Arial"/>
                      <w:color w:val="000000" w:themeColor="text1"/>
                      <w:sz w:val="18"/>
                      <w:szCs w:val="18"/>
                    </w:rPr>
                    <w:t>Ampliación No. 1 Suspensión No. 1 de fecha 13/02/2026. Por el término de 20 días calendario, hasta el 05/03/2026.</w:t>
                  </w:r>
                </w:p>
                <w:p w14:paraId="100D3DF9" w14:textId="3EFDB3FC" w:rsidR="094CDFE8" w:rsidRDefault="6CE7CC13" w:rsidP="6CE7CC13">
                  <w:pPr>
                    <w:spacing w:after="160" w:line="257" w:lineRule="auto"/>
                    <w:jc w:val="both"/>
                    <w:rPr>
                      <w:rFonts w:ascii="Arial" w:eastAsia="Arial" w:hAnsi="Arial" w:cs="Arial"/>
                      <w:color w:val="000000" w:themeColor="text1"/>
                      <w:sz w:val="18"/>
                      <w:szCs w:val="18"/>
                      <w:lang w:val="es-ES"/>
                    </w:rPr>
                  </w:pPr>
                  <w:r w:rsidRPr="6CE7CC13">
                    <w:rPr>
                      <w:rFonts w:ascii="Arial" w:eastAsia="Arial" w:hAnsi="Arial" w:cs="Arial"/>
                      <w:color w:val="000000" w:themeColor="text1"/>
                      <w:sz w:val="18"/>
                      <w:szCs w:val="18"/>
                    </w:rPr>
                    <w:t>Se acordó firmar modificatorio para ampliar el tiempo de ejecución del convenio hasta el mes de agosto de 2026.</w:t>
                  </w:r>
                </w:p>
                <w:p w14:paraId="741CEBE5" w14:textId="79287299" w:rsidR="094CDFE8" w:rsidRDefault="6CE7CC13" w:rsidP="6CE7CC13">
                  <w:pPr>
                    <w:spacing w:after="160" w:line="257" w:lineRule="auto"/>
                    <w:jc w:val="both"/>
                    <w:rPr>
                      <w:rFonts w:ascii="Arial" w:eastAsia="Arial" w:hAnsi="Arial" w:cs="Arial"/>
                      <w:color w:val="000000" w:themeColor="text1"/>
                      <w:sz w:val="18"/>
                      <w:szCs w:val="18"/>
                      <w:lang w:val="es-ES"/>
                    </w:rPr>
                  </w:pPr>
                  <w:r w:rsidRPr="6CE7CC13">
                    <w:rPr>
                      <w:rFonts w:ascii="Arial" w:eastAsia="Arial" w:hAnsi="Arial" w:cs="Arial"/>
                      <w:color w:val="000000" w:themeColor="text1"/>
                      <w:sz w:val="18"/>
                      <w:szCs w:val="18"/>
                    </w:rPr>
                    <w:t>En reunión de cierre de auditoría (12-06-2026), el FA informa que se ha revisado jurídicamente, en el momento está activo en la plataforma plazo de ampliación con fecha 30 de agosto de 2026, sin necesidad de suscripción de modificatorio alguno.</w:t>
                  </w:r>
                </w:p>
                <w:p w14:paraId="719D7A4A" w14:textId="6CD7C9F7" w:rsidR="094CDFE8" w:rsidRDefault="6CE7CC13" w:rsidP="6CE7CC13">
                  <w:pPr>
                    <w:spacing w:after="160" w:line="257" w:lineRule="auto"/>
                    <w:jc w:val="both"/>
                    <w:rPr>
                      <w:rFonts w:ascii="Arial" w:eastAsia="Arial" w:hAnsi="Arial" w:cs="Arial"/>
                      <w:color w:val="000000" w:themeColor="text1"/>
                      <w:sz w:val="18"/>
                      <w:szCs w:val="18"/>
                      <w:lang w:val="es-ES"/>
                    </w:rPr>
                  </w:pPr>
                  <w:r w:rsidRPr="6CE7CC13">
                    <w:rPr>
                      <w:rFonts w:ascii="Arial" w:eastAsia="Arial" w:hAnsi="Arial" w:cs="Arial"/>
                      <w:color w:val="000000" w:themeColor="text1"/>
                      <w:sz w:val="18"/>
                      <w:szCs w:val="18"/>
                    </w:rPr>
                    <w:t>A la fecha de la presente auditoría, se culminaron 11 de los 14 acuerdos protocolarizados.</w:t>
                  </w:r>
                </w:p>
                <w:p w14:paraId="7BC3D12C" w14:textId="73F4CE7E" w:rsidR="094CDFE8" w:rsidRDefault="6CE7CC13" w:rsidP="6CE7CC13">
                  <w:pPr>
                    <w:spacing w:line="259" w:lineRule="auto"/>
                    <w:jc w:val="both"/>
                    <w:rPr>
                      <w:rFonts w:ascii="Arial" w:eastAsia="Arial" w:hAnsi="Arial" w:cs="Arial"/>
                      <w:sz w:val="18"/>
                      <w:szCs w:val="18"/>
                    </w:rPr>
                  </w:pPr>
                  <w:r w:rsidRPr="6CE7CC13">
                    <w:rPr>
                      <w:rFonts w:ascii="Arial" w:eastAsia="Arial" w:hAnsi="Arial" w:cs="Arial"/>
                      <w:color w:val="000000" w:themeColor="text1"/>
                      <w:sz w:val="18"/>
                      <w:szCs w:val="18"/>
                    </w:rPr>
                    <w:t>No se pactó la exigencia de garantías, atendiendo la naturaleza de las partes y la relación contractual de las mismas.</w:t>
                  </w:r>
                </w:p>
                <w:p w14:paraId="19701D4B" w14:textId="2C459EC7" w:rsidR="094CDFE8" w:rsidRDefault="094CDFE8" w:rsidP="6CE7CC13">
                  <w:pPr>
                    <w:spacing w:line="259" w:lineRule="auto"/>
                    <w:jc w:val="both"/>
                    <w:rPr>
                      <w:rFonts w:ascii="Arial" w:eastAsia="Arial" w:hAnsi="Arial" w:cs="Arial"/>
                      <w:color w:val="000000" w:themeColor="text1"/>
                      <w:sz w:val="18"/>
                      <w:szCs w:val="18"/>
                    </w:rPr>
                  </w:pPr>
                </w:p>
                <w:p w14:paraId="78CA1341" w14:textId="452355D7" w:rsidR="094CDFE8" w:rsidRDefault="6CE7CC13" w:rsidP="6CE7CC13">
                  <w:pPr>
                    <w:spacing w:line="257" w:lineRule="auto"/>
                    <w:jc w:val="both"/>
                    <w:rPr>
                      <w:rFonts w:ascii="Arial" w:eastAsia="Arial" w:hAnsi="Arial" w:cs="Arial"/>
                      <w:sz w:val="18"/>
                      <w:szCs w:val="18"/>
                    </w:rPr>
                  </w:pPr>
                  <w:r w:rsidRPr="6CE7CC13">
                    <w:rPr>
                      <w:rFonts w:ascii="Arial" w:eastAsia="Arial" w:hAnsi="Arial" w:cs="Arial"/>
                      <w:color w:val="000000" w:themeColor="text1"/>
                      <w:sz w:val="18"/>
                      <w:szCs w:val="18"/>
                    </w:rPr>
                    <w:t>El Convenio de Asociación No. FA-I-S-CV-013-2021 no ha sido objeto de controversias contractuales, multas, sanciones, ni requerimientos por posibles incumplimientos.</w:t>
                  </w:r>
                </w:p>
              </w:tc>
              <w:tc>
                <w:tcPr>
                  <w:tcW w:w="850" w:type="dxa"/>
                </w:tcPr>
                <w:p w14:paraId="7B51AA35" w14:textId="7BAAF853" w:rsidR="420F0206" w:rsidRDefault="6CE7CC13" w:rsidP="16B63652">
                  <w:pPr>
                    <w:rPr>
                      <w:rFonts w:ascii="Arial" w:eastAsia="Arial" w:hAnsi="Arial" w:cs="Arial"/>
                    </w:rPr>
                  </w:pPr>
                  <w:r w:rsidRPr="6CE7CC13">
                    <w:rPr>
                      <w:rFonts w:ascii="Arial" w:eastAsia="Arial" w:hAnsi="Arial" w:cs="Arial"/>
                    </w:rPr>
                    <w:t>No</w:t>
                  </w:r>
                </w:p>
              </w:tc>
              <w:tc>
                <w:tcPr>
                  <w:tcW w:w="786" w:type="dxa"/>
                </w:tcPr>
                <w:p w14:paraId="06FBAE5D" w14:textId="77777777" w:rsidR="420F0206" w:rsidRDefault="420F0206" w:rsidP="16B63652">
                  <w:pPr>
                    <w:shd w:val="clear" w:color="auto" w:fill="FFFFFF" w:themeFill="background1"/>
                    <w:rPr>
                      <w:rFonts w:ascii="Arial" w:eastAsia="Arial" w:hAnsi="Arial" w:cs="Arial"/>
                    </w:rPr>
                  </w:pPr>
                </w:p>
                <w:p w14:paraId="005CEA0D" w14:textId="77777777" w:rsidR="420F0206" w:rsidRDefault="420F0206" w:rsidP="16B63652">
                  <w:pPr>
                    <w:shd w:val="clear" w:color="auto" w:fill="FFFFFF" w:themeFill="background1"/>
                    <w:rPr>
                      <w:rFonts w:ascii="Arial" w:eastAsia="Arial" w:hAnsi="Arial" w:cs="Arial"/>
                    </w:rPr>
                  </w:pPr>
                </w:p>
                <w:p w14:paraId="078B940C" w14:textId="77777777" w:rsidR="420F0206" w:rsidRDefault="420F0206" w:rsidP="16B63652">
                  <w:pPr>
                    <w:rPr>
                      <w:rFonts w:ascii="Arial" w:eastAsia="Arial" w:hAnsi="Arial" w:cs="Arial"/>
                    </w:rPr>
                  </w:pPr>
                </w:p>
              </w:tc>
            </w:tr>
            <w:tr w:rsidR="420F0206" w14:paraId="1C9E56CA" w14:textId="77777777" w:rsidTr="00E715CB">
              <w:trPr>
                <w:trHeight w:val="300"/>
              </w:trPr>
              <w:tc>
                <w:tcPr>
                  <w:tcW w:w="1166" w:type="dxa"/>
                </w:tcPr>
                <w:p w14:paraId="7AB90DB4" w14:textId="77777777" w:rsidR="420F0206" w:rsidRPr="00702EF7" w:rsidRDefault="094CDFE8" w:rsidP="094CDFE8">
                  <w:pPr>
                    <w:rPr>
                      <w:rFonts w:ascii="Arial" w:eastAsia="Arial" w:hAnsi="Arial" w:cs="Arial"/>
                      <w:sz w:val="18"/>
                      <w:szCs w:val="18"/>
                    </w:rPr>
                  </w:pPr>
                  <w:r w:rsidRPr="00702EF7">
                    <w:rPr>
                      <w:rFonts w:ascii="Arial" w:eastAsia="Arial" w:hAnsi="Arial" w:cs="Arial"/>
                      <w:sz w:val="18"/>
                      <w:szCs w:val="18"/>
                    </w:rPr>
                    <w:t xml:space="preserve">Financiero </w:t>
                  </w:r>
                </w:p>
              </w:tc>
              <w:tc>
                <w:tcPr>
                  <w:tcW w:w="6663" w:type="dxa"/>
                </w:tcPr>
                <w:p w14:paraId="7B282F7E" w14:textId="5CD4BFC6" w:rsidR="420F0206" w:rsidRPr="00702EF7" w:rsidRDefault="026E0CF4" w:rsidP="1A2437E9">
                  <w:pPr>
                    <w:pStyle w:val="Prrafodelista"/>
                    <w:numPr>
                      <w:ilvl w:val="0"/>
                      <w:numId w:val="1"/>
                    </w:numPr>
                    <w:spacing w:line="276" w:lineRule="auto"/>
                    <w:contextualSpacing w:val="0"/>
                    <w:jc w:val="both"/>
                    <w:rPr>
                      <w:rFonts w:ascii="Arial" w:eastAsia="Aptos" w:hAnsi="Arial" w:cs="Arial"/>
                      <w:color w:val="000000" w:themeColor="text1"/>
                      <w:sz w:val="18"/>
                      <w:szCs w:val="18"/>
                      <w:lang w:val="es-ES"/>
                    </w:rPr>
                  </w:pPr>
                  <w:r w:rsidRPr="00702EF7">
                    <w:rPr>
                      <w:rFonts w:ascii="Arial" w:eastAsia="Aptos" w:hAnsi="Arial" w:cs="Arial"/>
                      <w:color w:val="000000" w:themeColor="text1"/>
                      <w:sz w:val="18"/>
                      <w:szCs w:val="18"/>
                    </w:rPr>
                    <w:t>El 12/11/2021 se suscribió el Convenio de Asociación entre el FA y el CONSEJO COMUNITARIO DE LA COMUNIDAD NEGRA DE GAMBOTE.</w:t>
                  </w:r>
                </w:p>
                <w:p w14:paraId="3C977FD0" w14:textId="1E312876" w:rsidR="420F0206" w:rsidRPr="00702EF7" w:rsidRDefault="026E0CF4" w:rsidP="1A2437E9">
                  <w:pPr>
                    <w:pStyle w:val="Prrafodelista"/>
                    <w:numPr>
                      <w:ilvl w:val="0"/>
                      <w:numId w:val="1"/>
                    </w:numPr>
                    <w:spacing w:line="276" w:lineRule="auto"/>
                    <w:contextualSpacing w:val="0"/>
                    <w:jc w:val="both"/>
                    <w:rPr>
                      <w:rFonts w:ascii="Arial" w:eastAsia="Aptos" w:hAnsi="Arial" w:cs="Arial"/>
                      <w:color w:val="000000" w:themeColor="text1"/>
                      <w:sz w:val="18"/>
                      <w:szCs w:val="18"/>
                      <w:lang w:val="es-ES"/>
                    </w:rPr>
                  </w:pPr>
                  <w:r w:rsidRPr="00702EF7">
                    <w:rPr>
                      <w:rFonts w:ascii="Arial" w:eastAsia="Aptos" w:hAnsi="Arial" w:cs="Arial"/>
                      <w:color w:val="000000" w:themeColor="text1"/>
                      <w:sz w:val="18"/>
                      <w:szCs w:val="18"/>
                    </w:rPr>
                    <w:t>El objeto del convenio está enfocada a atender   el fallo de tutela 2019-00026-00 del 30 de mayo de 2019, en relación con las obras preventivas de mitigación del riesgo por inundación, realizadas en Gambote municipio de Arjona-Bolívar dentro del Macroproyecto de Canal del Dique”</w:t>
                  </w:r>
                </w:p>
                <w:p w14:paraId="52E4B416" w14:textId="08DC30C4" w:rsidR="420F0206" w:rsidRPr="00702EF7" w:rsidRDefault="026E0CF4" w:rsidP="1A2437E9">
                  <w:pPr>
                    <w:pStyle w:val="Prrafodelista"/>
                    <w:numPr>
                      <w:ilvl w:val="0"/>
                      <w:numId w:val="1"/>
                    </w:numPr>
                    <w:spacing w:line="276" w:lineRule="auto"/>
                    <w:contextualSpacing w:val="0"/>
                    <w:jc w:val="both"/>
                    <w:rPr>
                      <w:rFonts w:ascii="Arial" w:eastAsia="Aptos" w:hAnsi="Arial" w:cs="Arial"/>
                      <w:color w:val="000000" w:themeColor="text1"/>
                      <w:sz w:val="18"/>
                      <w:szCs w:val="18"/>
                      <w:lang w:val="es-ES"/>
                    </w:rPr>
                  </w:pPr>
                  <w:r w:rsidRPr="00702EF7">
                    <w:rPr>
                      <w:rFonts w:ascii="Arial" w:eastAsia="Aptos" w:hAnsi="Arial" w:cs="Arial"/>
                      <w:color w:val="000000" w:themeColor="text1"/>
                      <w:sz w:val="18"/>
                      <w:szCs w:val="18"/>
                    </w:rPr>
                    <w:t>Conforme a la cláusula séptima del convenio, el plazo de ejecución es indeterminado pero determinable, en tanto se encuentra condicionado a la terminación de la totalidad de los acuerdos protocolizados.</w:t>
                  </w:r>
                </w:p>
                <w:p w14:paraId="2C25A9B7" w14:textId="0061FB4D" w:rsidR="420F0206" w:rsidRPr="00702EF7" w:rsidRDefault="026E0CF4" w:rsidP="1A2437E9">
                  <w:pPr>
                    <w:pStyle w:val="Prrafodelista"/>
                    <w:numPr>
                      <w:ilvl w:val="0"/>
                      <w:numId w:val="1"/>
                    </w:numPr>
                    <w:spacing w:line="276" w:lineRule="auto"/>
                    <w:contextualSpacing w:val="0"/>
                    <w:jc w:val="both"/>
                    <w:rPr>
                      <w:rFonts w:ascii="Arial" w:eastAsia="Aptos" w:hAnsi="Arial" w:cs="Arial"/>
                      <w:color w:val="000000" w:themeColor="text1"/>
                      <w:sz w:val="18"/>
                      <w:szCs w:val="18"/>
                      <w:lang w:val="es-ES"/>
                    </w:rPr>
                  </w:pPr>
                  <w:r w:rsidRPr="00702EF7">
                    <w:rPr>
                      <w:rFonts w:ascii="Arial" w:eastAsia="Aptos" w:hAnsi="Arial" w:cs="Arial"/>
                      <w:color w:val="000000" w:themeColor="text1"/>
                      <w:sz w:val="18"/>
                      <w:szCs w:val="18"/>
                    </w:rPr>
                    <w:t xml:space="preserve">Se identifica que los acuerdos protocolizados fueron 14 de los cuales al cierre de esta auditoría se han finalizado 11 acuerdos lo que equivale a una ejecución </w:t>
                  </w:r>
                  <w:proofErr w:type="gramStart"/>
                  <w:r w:rsidRPr="00702EF7">
                    <w:rPr>
                      <w:rFonts w:ascii="Arial" w:eastAsia="Aptos" w:hAnsi="Arial" w:cs="Arial"/>
                      <w:color w:val="000000" w:themeColor="text1"/>
                      <w:sz w:val="18"/>
                      <w:szCs w:val="18"/>
                    </w:rPr>
                    <w:t>del  92.21</w:t>
                  </w:r>
                  <w:proofErr w:type="gramEnd"/>
                  <w:r w:rsidRPr="00702EF7">
                    <w:rPr>
                      <w:rFonts w:ascii="Arial" w:eastAsia="Aptos" w:hAnsi="Arial" w:cs="Arial"/>
                      <w:color w:val="000000" w:themeColor="text1"/>
                      <w:sz w:val="18"/>
                      <w:szCs w:val="18"/>
                    </w:rPr>
                    <w:t>%.</w:t>
                  </w:r>
                </w:p>
                <w:p w14:paraId="71A53F4E" w14:textId="3A422701" w:rsidR="420F0206" w:rsidRPr="00702EF7" w:rsidRDefault="026E0CF4" w:rsidP="1A2437E9">
                  <w:pPr>
                    <w:pStyle w:val="Prrafodelista"/>
                    <w:numPr>
                      <w:ilvl w:val="0"/>
                      <w:numId w:val="1"/>
                    </w:numPr>
                    <w:spacing w:line="276" w:lineRule="auto"/>
                    <w:contextualSpacing w:val="0"/>
                    <w:jc w:val="both"/>
                    <w:rPr>
                      <w:rFonts w:ascii="Arial" w:eastAsia="Arial" w:hAnsi="Arial" w:cs="Arial"/>
                      <w:color w:val="000000" w:themeColor="text1"/>
                      <w:sz w:val="18"/>
                      <w:szCs w:val="18"/>
                      <w:lang w:val="es-ES"/>
                    </w:rPr>
                  </w:pPr>
                  <w:r w:rsidRPr="00702EF7">
                    <w:rPr>
                      <w:rFonts w:ascii="Arial" w:eastAsia="Arial" w:hAnsi="Arial" w:cs="Arial"/>
                      <w:color w:val="000000" w:themeColor="text1"/>
                      <w:sz w:val="18"/>
                      <w:szCs w:val="18"/>
                    </w:rPr>
                    <w:t>De conformidad con lo indicado en el acta de ampliación No 1 a la suspensión No 1 Se encuentran pendientes de culminación los acuerdos 3, 5 y 9, cuya ejecución presenta una relación de dependencia técnica, operativa y financiera, particularmente respecto del Acuerdo No. 9 (Adecuación del Puerto - Desembarcadero y Plaza Cultural).</w:t>
                  </w:r>
                  <w:r w:rsidRPr="00702EF7">
                    <w:rPr>
                      <w:rFonts w:ascii="Arial" w:eastAsia="Aptos" w:hAnsi="Arial" w:cs="Arial"/>
                      <w:color w:val="000000" w:themeColor="text1"/>
                      <w:sz w:val="18"/>
                      <w:szCs w:val="18"/>
                    </w:rPr>
                    <w:t xml:space="preserve">  </w:t>
                  </w:r>
                  <w:r w:rsidRPr="00702EF7">
                    <w:rPr>
                      <w:rFonts w:ascii="Arial" w:eastAsia="Arial" w:hAnsi="Arial" w:cs="Arial"/>
                      <w:color w:val="000000" w:themeColor="text1"/>
                      <w:sz w:val="18"/>
                      <w:szCs w:val="18"/>
                    </w:rPr>
                    <w:t>Acuerdo 3. Cierre del paso de vehículos con dos talanqueras, Instalación de cobertura vegetal en las caras secas de los taludes, se concertó la ampliación hasta el mes de mayo de 2026. Acuerdo 5. Arreglo de Vías, se concertó la ampliación hasta el mes de mayo de 2026. Acuerdo 9. Adecuación Puerto (desembarcadero); se concertó la ampliación hasta el mes de junio de 2026.</w:t>
                  </w:r>
                </w:p>
                <w:p w14:paraId="388926B9" w14:textId="3CDE030F" w:rsidR="420F0206" w:rsidRPr="00702EF7" w:rsidRDefault="026E0CF4" w:rsidP="1A2437E9">
                  <w:pPr>
                    <w:pStyle w:val="Prrafodelista"/>
                    <w:numPr>
                      <w:ilvl w:val="0"/>
                      <w:numId w:val="1"/>
                    </w:numPr>
                    <w:spacing w:line="276" w:lineRule="auto"/>
                    <w:contextualSpacing w:val="0"/>
                    <w:jc w:val="both"/>
                    <w:rPr>
                      <w:rFonts w:ascii="Arial" w:eastAsia="Aptos" w:hAnsi="Arial" w:cs="Arial"/>
                      <w:color w:val="000000" w:themeColor="text1"/>
                      <w:sz w:val="18"/>
                      <w:szCs w:val="18"/>
                      <w:lang w:val="es-ES"/>
                    </w:rPr>
                  </w:pPr>
                  <w:r w:rsidRPr="00702EF7">
                    <w:rPr>
                      <w:rFonts w:ascii="Arial" w:eastAsia="Aptos" w:hAnsi="Arial" w:cs="Arial"/>
                      <w:color w:val="000000" w:themeColor="text1"/>
                      <w:sz w:val="18"/>
                      <w:szCs w:val="18"/>
                    </w:rPr>
                    <w:t xml:space="preserve">El valor final del contrato es </w:t>
                  </w:r>
                  <w:r w:rsidR="00702EF7" w:rsidRPr="00702EF7">
                    <w:rPr>
                      <w:rFonts w:ascii="Arial" w:eastAsia="Aptos" w:hAnsi="Arial" w:cs="Arial"/>
                      <w:color w:val="000000" w:themeColor="text1"/>
                      <w:sz w:val="18"/>
                      <w:szCs w:val="18"/>
                    </w:rPr>
                    <w:t>de $</w:t>
                  </w:r>
                  <w:r w:rsidRPr="00702EF7">
                    <w:rPr>
                      <w:rFonts w:ascii="Arial" w:eastAsia="Aptos" w:hAnsi="Arial" w:cs="Arial"/>
                      <w:color w:val="000000" w:themeColor="text1"/>
                      <w:sz w:val="18"/>
                      <w:szCs w:val="18"/>
                    </w:rPr>
                    <w:t xml:space="preserve">4.439.260.881.48, de los cuales </w:t>
                  </w:r>
                  <w:proofErr w:type="gramStart"/>
                  <w:r w:rsidRPr="00702EF7">
                    <w:rPr>
                      <w:rFonts w:ascii="Arial" w:eastAsia="Aptos" w:hAnsi="Arial" w:cs="Arial"/>
                      <w:color w:val="000000" w:themeColor="text1"/>
                      <w:sz w:val="18"/>
                      <w:szCs w:val="18"/>
                    </w:rPr>
                    <w:t>se  han</w:t>
                  </w:r>
                  <w:proofErr w:type="gramEnd"/>
                  <w:r w:rsidRPr="00702EF7">
                    <w:rPr>
                      <w:rFonts w:ascii="Arial" w:eastAsia="Aptos" w:hAnsi="Arial" w:cs="Arial"/>
                      <w:color w:val="000000" w:themeColor="text1"/>
                      <w:sz w:val="18"/>
                      <w:szCs w:val="18"/>
                    </w:rPr>
                    <w:t xml:space="preserve"> realizado pagos por valor de $3.997.408.704.34, quedando un saldo pendiente de $436.852.177.14. Se precisa que el último desembolso fue realizado en diciembre de 2024, lo que permite concluir que han transcurrido más de 17 meses sin que se realicen nuevos desembolsos.</w:t>
                  </w:r>
                </w:p>
                <w:p w14:paraId="77B95AC8" w14:textId="699F1DCA" w:rsidR="420F0206" w:rsidRPr="00702EF7" w:rsidRDefault="026E0CF4" w:rsidP="1A2437E9">
                  <w:pPr>
                    <w:pStyle w:val="Prrafodelista"/>
                    <w:numPr>
                      <w:ilvl w:val="0"/>
                      <w:numId w:val="1"/>
                    </w:numPr>
                    <w:spacing w:line="276" w:lineRule="auto"/>
                    <w:contextualSpacing w:val="0"/>
                    <w:jc w:val="both"/>
                    <w:rPr>
                      <w:rFonts w:ascii="Arial" w:eastAsia="Aptos" w:hAnsi="Arial" w:cs="Arial"/>
                      <w:color w:val="000000" w:themeColor="text1"/>
                      <w:sz w:val="18"/>
                      <w:szCs w:val="18"/>
                      <w:lang w:val="es-ES"/>
                    </w:rPr>
                  </w:pPr>
                  <w:r w:rsidRPr="00702EF7">
                    <w:rPr>
                      <w:rFonts w:ascii="Arial" w:eastAsia="Aptos" w:hAnsi="Arial" w:cs="Arial"/>
                      <w:color w:val="000000" w:themeColor="text1"/>
                      <w:sz w:val="18"/>
                      <w:szCs w:val="18"/>
                    </w:rPr>
                    <w:t>Al revisar el acta No 1 de ampliación de suspensión No 1, firmada en febrero de 2026, se identifica que se indica:</w:t>
                  </w:r>
                </w:p>
                <w:p w14:paraId="23E09FC4" w14:textId="7DF535D3" w:rsidR="420F0206" w:rsidRPr="00702EF7" w:rsidRDefault="026E0CF4" w:rsidP="1A2437E9">
                  <w:pPr>
                    <w:spacing w:line="276" w:lineRule="auto"/>
                    <w:ind w:left="720"/>
                    <w:jc w:val="both"/>
                    <w:rPr>
                      <w:rFonts w:ascii="Arial" w:eastAsia="Aptos" w:hAnsi="Arial" w:cs="Arial"/>
                      <w:color w:val="000000" w:themeColor="text1"/>
                      <w:sz w:val="18"/>
                      <w:szCs w:val="18"/>
                      <w:lang w:val="es-ES"/>
                    </w:rPr>
                  </w:pPr>
                  <w:r w:rsidRPr="00702EF7">
                    <w:rPr>
                      <w:rFonts w:ascii="Arial" w:eastAsia="Aptos" w:hAnsi="Arial" w:cs="Arial"/>
                      <w:color w:val="000000" w:themeColor="text1"/>
                      <w:sz w:val="18"/>
                      <w:szCs w:val="18"/>
                    </w:rPr>
                    <w:t>“</w:t>
                  </w:r>
                  <w:r w:rsidRPr="00702EF7">
                    <w:rPr>
                      <w:rFonts w:ascii="Arial" w:eastAsia="Aptos" w:hAnsi="Arial" w:cs="Arial"/>
                      <w:i/>
                      <w:iCs/>
                      <w:color w:val="000000" w:themeColor="text1"/>
                      <w:sz w:val="18"/>
                      <w:szCs w:val="18"/>
                    </w:rPr>
                    <w:t>Avanzar en la solicitud de desembolso del Consejo Comunitario de la Comunidad Negra de Gambote, relacionado con las líneas de infraestructura recursos del Acuerdo No. 9. Adecuación del Puerto (Desembarcadero incluyendo plaza cultural, lúdica de saberes, simbólica y productiva) por</w:t>
                  </w:r>
                </w:p>
                <w:p w14:paraId="293A436A" w14:textId="05D2263F" w:rsidR="420F0206" w:rsidRPr="00702EF7" w:rsidRDefault="026E0CF4" w:rsidP="1A2437E9">
                  <w:pPr>
                    <w:spacing w:line="276" w:lineRule="auto"/>
                    <w:ind w:left="720"/>
                    <w:jc w:val="both"/>
                    <w:rPr>
                      <w:rFonts w:ascii="Arial" w:eastAsia="Aptos" w:hAnsi="Arial" w:cs="Arial"/>
                      <w:color w:val="000000" w:themeColor="text1"/>
                      <w:sz w:val="18"/>
                      <w:szCs w:val="18"/>
                      <w:lang w:val="es-ES"/>
                    </w:rPr>
                  </w:pPr>
                  <w:r w:rsidRPr="00702EF7">
                    <w:rPr>
                      <w:rFonts w:ascii="Arial" w:eastAsia="Aptos" w:hAnsi="Arial" w:cs="Arial"/>
                      <w:i/>
                      <w:iCs/>
                      <w:color w:val="000000" w:themeColor="text1"/>
                      <w:sz w:val="18"/>
                      <w:szCs w:val="18"/>
                    </w:rPr>
                    <w:t>un valor de $ $148.426.088,15 y la línea de fortalecimiento organizacional y productivo, Acuerdo 11, Construcción Documento y video de la Memoria Histórica por un valor$ 40.000.000, para un total de $188.426.088,15 (radicados relacionados R-2025-002156, R-2025-006376, R-2025-</w:t>
                  </w:r>
                </w:p>
                <w:p w14:paraId="4DE5E92D" w14:textId="25120AFB" w:rsidR="420F0206" w:rsidRPr="00702EF7" w:rsidRDefault="32FE34A2" w:rsidP="1A2437E9">
                  <w:pPr>
                    <w:spacing w:after="160" w:line="276" w:lineRule="auto"/>
                    <w:ind w:left="720"/>
                    <w:jc w:val="both"/>
                    <w:rPr>
                      <w:rFonts w:ascii="Arial" w:eastAsia="Aptos" w:hAnsi="Arial" w:cs="Arial"/>
                      <w:color w:val="000000" w:themeColor="text1"/>
                      <w:sz w:val="18"/>
                      <w:szCs w:val="18"/>
                      <w:lang w:val="es-ES"/>
                    </w:rPr>
                  </w:pPr>
                  <w:r w:rsidRPr="00702EF7">
                    <w:rPr>
                      <w:rFonts w:ascii="Arial" w:eastAsia="Aptos" w:hAnsi="Arial" w:cs="Arial"/>
                      <w:i/>
                      <w:iCs/>
                      <w:color w:val="000000" w:themeColor="text1"/>
                      <w:sz w:val="18"/>
                      <w:szCs w:val="18"/>
                    </w:rPr>
                    <w:t>006524, R-2025-006758, R-2025-007493, E-2025-002795, E-2025-003639, R-2025-010009). Con el fin de agilizar la gestión de desembolso y su respectivo pago al consejo.”  Sobre lo cual es necesario se informe que ha sucedido y si el mismo ya se dio al cierre de esta auditoría.</w:t>
                  </w:r>
                </w:p>
                <w:p w14:paraId="652C4E3C" w14:textId="36886220" w:rsidR="32FE34A2" w:rsidRPr="00702EF7" w:rsidRDefault="32FE34A2" w:rsidP="32FE34A2">
                  <w:pPr>
                    <w:spacing w:after="160" w:line="276" w:lineRule="auto"/>
                    <w:ind w:left="720"/>
                    <w:jc w:val="both"/>
                    <w:rPr>
                      <w:rFonts w:ascii="Arial" w:eastAsia="Aptos" w:hAnsi="Arial" w:cs="Arial"/>
                      <w:sz w:val="18"/>
                      <w:szCs w:val="18"/>
                      <w:lang w:val="es-ES"/>
                    </w:rPr>
                  </w:pPr>
                  <w:r w:rsidRPr="00702EF7">
                    <w:rPr>
                      <w:rFonts w:ascii="Arial" w:eastAsia="Aptos" w:hAnsi="Arial" w:cs="Arial"/>
                      <w:color w:val="000000" w:themeColor="text1"/>
                      <w:sz w:val="18"/>
                      <w:szCs w:val="18"/>
                    </w:rPr>
                    <w:t>En reunión de cierre de auditoría realizada el 12-06-2026 frente al desembolso indicado en el acta el lider del proyecto informa que:</w:t>
                  </w:r>
                </w:p>
                <w:p w14:paraId="1D103561" w14:textId="72BAE3BC" w:rsidR="32FE34A2" w:rsidRPr="00702EF7" w:rsidRDefault="32FE34A2" w:rsidP="32FE34A2">
                  <w:pPr>
                    <w:spacing w:after="160" w:line="276" w:lineRule="auto"/>
                    <w:ind w:left="720"/>
                    <w:jc w:val="both"/>
                    <w:rPr>
                      <w:rFonts w:ascii="Arial" w:eastAsia="Aptos" w:hAnsi="Arial" w:cs="Arial"/>
                      <w:sz w:val="18"/>
                      <w:szCs w:val="18"/>
                      <w:lang w:val="es-ES"/>
                    </w:rPr>
                  </w:pPr>
                  <w:r w:rsidRPr="00702EF7">
                    <w:rPr>
                      <w:rFonts w:ascii="Arial" w:eastAsia="Aptos" w:hAnsi="Arial" w:cs="Arial"/>
                      <w:color w:val="000000" w:themeColor="text1"/>
                      <w:sz w:val="18"/>
                      <w:szCs w:val="18"/>
                    </w:rPr>
                    <w:t xml:space="preserve"> “</w:t>
                  </w:r>
                  <w:r w:rsidRPr="00702EF7">
                    <w:rPr>
                      <w:rFonts w:ascii="Arial" w:eastAsia="Aptos" w:hAnsi="Arial" w:cs="Arial"/>
                      <w:i/>
                      <w:iCs/>
                      <w:color w:val="000000" w:themeColor="text1"/>
                      <w:sz w:val="18"/>
                      <w:szCs w:val="18"/>
                    </w:rPr>
                    <w:t xml:space="preserve">no se ha dado tramite </w:t>
                  </w:r>
                  <w:proofErr w:type="gramStart"/>
                  <w:r w:rsidRPr="00702EF7">
                    <w:rPr>
                      <w:rFonts w:ascii="Arial" w:eastAsia="Aptos" w:hAnsi="Arial" w:cs="Arial"/>
                      <w:i/>
                      <w:iCs/>
                      <w:color w:val="000000" w:themeColor="text1"/>
                      <w:sz w:val="18"/>
                      <w:szCs w:val="18"/>
                    </w:rPr>
                    <w:t>al  desembolso</w:t>
                  </w:r>
                  <w:proofErr w:type="gramEnd"/>
                  <w:r w:rsidRPr="00702EF7">
                    <w:rPr>
                      <w:rFonts w:ascii="Arial" w:eastAsia="Aptos" w:hAnsi="Arial" w:cs="Arial"/>
                      <w:i/>
                      <w:iCs/>
                      <w:color w:val="000000" w:themeColor="text1"/>
                      <w:sz w:val="18"/>
                      <w:szCs w:val="18"/>
                    </w:rPr>
                    <w:t xml:space="preserve"> solicitado por el Consejo Comunitario de la Comunidad Negra de Gambote, por cuanto el acuerdo No9 se ha pagado hasta un 80%, se han realizado mesas de trabajo donde se indica que del valor solicitado por el Consejo comunitaro, está pendiente el pago final, entre ell el valor de los $40.000.</w:t>
                  </w:r>
                  <w:proofErr w:type="gramStart"/>
                  <w:r w:rsidRPr="00702EF7">
                    <w:rPr>
                      <w:rFonts w:ascii="Arial" w:eastAsia="Aptos" w:hAnsi="Arial" w:cs="Arial"/>
                      <w:i/>
                      <w:iCs/>
                      <w:color w:val="000000" w:themeColor="text1"/>
                      <w:sz w:val="18"/>
                      <w:szCs w:val="18"/>
                    </w:rPr>
                    <w:t>000,oo</w:t>
                  </w:r>
                  <w:proofErr w:type="gramEnd"/>
                  <w:r w:rsidRPr="00702EF7">
                    <w:rPr>
                      <w:rFonts w:ascii="Arial" w:eastAsia="Aptos" w:hAnsi="Arial" w:cs="Arial"/>
                      <w:i/>
                      <w:iCs/>
                      <w:color w:val="000000" w:themeColor="text1"/>
                      <w:sz w:val="18"/>
                      <w:szCs w:val="18"/>
                    </w:rPr>
                    <w:t>.</w:t>
                  </w:r>
                </w:p>
                <w:p w14:paraId="6F2E4C2A" w14:textId="679EB5B2" w:rsidR="32FE34A2" w:rsidRPr="00702EF7" w:rsidRDefault="32FE34A2" w:rsidP="32FE34A2">
                  <w:pPr>
                    <w:spacing w:after="160" w:line="276" w:lineRule="auto"/>
                    <w:ind w:left="720"/>
                    <w:jc w:val="both"/>
                    <w:rPr>
                      <w:rFonts w:ascii="Arial" w:eastAsia="Aptos" w:hAnsi="Arial" w:cs="Arial"/>
                      <w:color w:val="000000" w:themeColor="text1"/>
                      <w:sz w:val="18"/>
                      <w:szCs w:val="18"/>
                    </w:rPr>
                  </w:pPr>
                  <w:r w:rsidRPr="00702EF7">
                    <w:rPr>
                      <w:rFonts w:ascii="Arial" w:eastAsia="Aptos" w:hAnsi="Arial" w:cs="Arial"/>
                      <w:i/>
                      <w:iCs/>
                      <w:color w:val="000000" w:themeColor="text1"/>
                      <w:sz w:val="18"/>
                      <w:szCs w:val="18"/>
                    </w:rPr>
                    <w:t>Tema que se está evaluando desde el punto de vista jurídico se indica que para hacer pagos parciales se debe hacer una modificación en el convenio, tema que se sigue evaluando actualmente,</w:t>
                  </w:r>
                </w:p>
                <w:p w14:paraId="42369667" w14:textId="5F13A599" w:rsidR="32FE34A2" w:rsidRPr="00702EF7" w:rsidRDefault="32FE34A2" w:rsidP="32FE34A2">
                  <w:pPr>
                    <w:spacing w:after="160" w:line="276" w:lineRule="auto"/>
                    <w:ind w:left="720"/>
                    <w:jc w:val="both"/>
                    <w:rPr>
                      <w:rFonts w:ascii="Arial" w:eastAsia="Aptos" w:hAnsi="Arial" w:cs="Arial"/>
                      <w:b/>
                      <w:bCs/>
                      <w:color w:val="000000" w:themeColor="text1"/>
                      <w:sz w:val="18"/>
                      <w:szCs w:val="18"/>
                      <w:lang w:val="es-ES"/>
                    </w:rPr>
                  </w:pPr>
                  <w:r w:rsidRPr="00702EF7">
                    <w:rPr>
                      <w:rFonts w:ascii="Arial" w:eastAsia="Aptos" w:hAnsi="Arial" w:cs="Arial"/>
                      <w:b/>
                      <w:bCs/>
                      <w:color w:val="000000" w:themeColor="text1"/>
                      <w:sz w:val="18"/>
                      <w:szCs w:val="18"/>
                      <w:lang w:val="es-ES"/>
                    </w:rPr>
                    <w:t xml:space="preserve">Recomendación de la ATIP </w:t>
                  </w:r>
                </w:p>
                <w:p w14:paraId="5A2EF59D" w14:textId="16DEA503" w:rsidR="32FE34A2" w:rsidRPr="00702EF7" w:rsidRDefault="32FE34A2" w:rsidP="32FE34A2">
                  <w:pPr>
                    <w:spacing w:after="160" w:line="276" w:lineRule="auto"/>
                    <w:ind w:left="720"/>
                    <w:jc w:val="both"/>
                    <w:rPr>
                      <w:rFonts w:ascii="Arial" w:eastAsia="Aptos" w:hAnsi="Arial" w:cs="Arial"/>
                      <w:color w:val="000000" w:themeColor="text1"/>
                      <w:sz w:val="18"/>
                      <w:szCs w:val="18"/>
                      <w:lang w:val="es-ES"/>
                    </w:rPr>
                  </w:pPr>
                  <w:r w:rsidRPr="00702EF7">
                    <w:rPr>
                      <w:rFonts w:ascii="Arial" w:eastAsia="Aptos" w:hAnsi="Arial" w:cs="Arial"/>
                      <w:color w:val="000000" w:themeColor="text1"/>
                      <w:sz w:val="18"/>
                      <w:szCs w:val="18"/>
                      <w:lang w:val="es-ES"/>
                    </w:rPr>
                    <w:t>Adoptar las medidas necesarias para que el convenio finalice a buen término y se logre finalizar los acuerdos con los pagos correspondientes acorde con lo registrado en el convenio.</w:t>
                  </w:r>
                </w:p>
                <w:p w14:paraId="390B5076" w14:textId="134CF122" w:rsidR="420F0206" w:rsidRPr="00702EF7" w:rsidRDefault="420F0206" w:rsidP="1A2437E9">
                  <w:pPr>
                    <w:spacing w:after="160" w:line="276" w:lineRule="auto"/>
                    <w:rPr>
                      <w:rFonts w:ascii="Arial" w:eastAsia="Arial" w:hAnsi="Arial" w:cs="Arial"/>
                      <w:color w:val="000000" w:themeColor="text1"/>
                      <w:sz w:val="18"/>
                      <w:szCs w:val="18"/>
                      <w:lang w:val="es-ES"/>
                    </w:rPr>
                  </w:pPr>
                </w:p>
                <w:p w14:paraId="322B2693" w14:textId="3297F874" w:rsidR="420F0206" w:rsidRPr="00702EF7" w:rsidRDefault="420F0206" w:rsidP="0049584F">
                  <w:pPr>
                    <w:jc w:val="both"/>
                    <w:rPr>
                      <w:rFonts w:ascii="Arial" w:hAnsi="Arial" w:cs="Arial"/>
                      <w:sz w:val="18"/>
                      <w:szCs w:val="18"/>
                    </w:rPr>
                  </w:pPr>
                </w:p>
              </w:tc>
              <w:tc>
                <w:tcPr>
                  <w:tcW w:w="850" w:type="dxa"/>
                </w:tcPr>
                <w:p w14:paraId="3C73AAF9" w14:textId="662FE9DC" w:rsidR="6279B6EB" w:rsidRDefault="6279B6EB" w:rsidP="16B63652">
                  <w:pPr>
                    <w:rPr>
                      <w:rFonts w:ascii="Arial" w:eastAsia="Arial" w:hAnsi="Arial" w:cs="Arial"/>
                    </w:rPr>
                  </w:pPr>
                </w:p>
              </w:tc>
              <w:tc>
                <w:tcPr>
                  <w:tcW w:w="786" w:type="dxa"/>
                </w:tcPr>
                <w:p w14:paraId="3C72D691" w14:textId="77777777" w:rsidR="06259EF5" w:rsidRDefault="06259EF5" w:rsidP="16B63652">
                  <w:pPr>
                    <w:jc w:val="both"/>
                    <w:rPr>
                      <w:rFonts w:ascii="Arial" w:eastAsia="Arial" w:hAnsi="Arial" w:cs="Arial"/>
                      <w:lang w:val="es-ES"/>
                    </w:rPr>
                  </w:pPr>
                </w:p>
              </w:tc>
            </w:tr>
            <w:tr w:rsidR="420F0206" w14:paraId="237D1DE0" w14:textId="77777777" w:rsidTr="0054724B">
              <w:trPr>
                <w:trHeight w:val="1698"/>
              </w:trPr>
              <w:tc>
                <w:tcPr>
                  <w:tcW w:w="1166" w:type="dxa"/>
                </w:tcPr>
                <w:p w14:paraId="01743C42" w14:textId="77777777" w:rsidR="420F0206" w:rsidRPr="00702EF7" w:rsidRDefault="094CDFE8" w:rsidP="094CDFE8">
                  <w:pPr>
                    <w:rPr>
                      <w:rFonts w:ascii="Arial" w:eastAsia="Arial" w:hAnsi="Arial" w:cs="Arial"/>
                      <w:sz w:val="18"/>
                      <w:szCs w:val="18"/>
                    </w:rPr>
                  </w:pPr>
                  <w:r w:rsidRPr="00702EF7">
                    <w:rPr>
                      <w:rFonts w:ascii="Arial" w:eastAsia="Arial" w:hAnsi="Arial" w:cs="Arial"/>
                      <w:sz w:val="18"/>
                      <w:szCs w:val="18"/>
                    </w:rPr>
                    <w:t xml:space="preserve">Procesos </w:t>
                  </w:r>
                </w:p>
              </w:tc>
              <w:tc>
                <w:tcPr>
                  <w:tcW w:w="6663" w:type="dxa"/>
                </w:tcPr>
                <w:p w14:paraId="4A589A69" w14:textId="2FA0A7C6" w:rsidR="420F0206" w:rsidRPr="00702EF7" w:rsidRDefault="32FE34A2" w:rsidP="32FE34A2">
                  <w:pPr>
                    <w:jc w:val="both"/>
                    <w:rPr>
                      <w:rFonts w:ascii="Arial" w:eastAsia="Arial" w:hAnsi="Arial" w:cs="Arial"/>
                      <w:color w:val="000000" w:themeColor="text1"/>
                      <w:sz w:val="18"/>
                      <w:szCs w:val="18"/>
                      <w:lang w:val="es-ES"/>
                    </w:rPr>
                  </w:pPr>
                  <w:r w:rsidRPr="00702EF7">
                    <w:rPr>
                      <w:rFonts w:ascii="Arial" w:eastAsia="Arial" w:hAnsi="Arial" w:cs="Arial"/>
                      <w:b/>
                      <w:bCs/>
                      <w:color w:val="000000" w:themeColor="text1"/>
                      <w:sz w:val="18"/>
                      <w:szCs w:val="18"/>
                    </w:rPr>
                    <w:t>Cumplimiento de Fases del Proyecto: E</w:t>
                  </w:r>
                  <w:r w:rsidRPr="00702EF7">
                    <w:rPr>
                      <w:rFonts w:ascii="Arial" w:eastAsia="Arial" w:hAnsi="Arial" w:cs="Arial"/>
                      <w:color w:val="000000" w:themeColor="text1"/>
                      <w:sz w:val="18"/>
                      <w:szCs w:val="18"/>
                    </w:rPr>
                    <w:t xml:space="preserve">l Convenio FA-I-S-CV-013-2021 busco mitigar riesgos de inundación en Gambote, Bolívar, mediante 14 acuerdos de intervención social y ambiental. Con un presupuesto de $3.805.000.000, ha logrado un avance del 70%, con 10 acuerdos finalizados y 4 en proceso. Se han realizado obras de reforestación, infraestructura comunitaria y apoyo social. Pendientes están la adecuación del puerto, arreglo de vías, cobertura vegetal y documentación de memoria histórica. Se proyecta la finalización total del convenio en junio de 2025.         Con posterioridad a la revisión realizada hasta julio de 2025, se evidenció que el Convenio FA-CV-I-S-013-2021 continuó presentando retrasos en la culminación de algunos acuerdos protocolizados. Aunque mediante las actas de suspensión y ampliación se reportó un avance acumulado del 92,21%, con 11 de los 14 acuerdos culminados, permanecían pendientes los acuerdos 3, 5 y 9, relacionados principalmente con cobertura vegetal, arreglo de vías y adecuación del puerto/desembarcadero y plaza lúdica.   El 31 de diciembre de 2025 se suscribió el Acta de Suspensión No. 1, suspendiendo la ejecución total del convenio por 45 días, desde el 31 de diciembre de 2025 hasta el 13 de febrero de 2026, con reinicio previsto para el 14 de febrero de 2026. Posteriormente, mediante Acta de Ampliación No. 1 a la Suspensión No. 1, suscrita el 13 de febrero de 2026, se amplió la suspensión por 20 días calendario, desde el 14 de febrero hasta el 5 de marzo de 2026, con reinicio previsto para el 6 de marzo de 2026.   Adicionalmente, en visita de campo realizada el 9 de junio de 2026, se reportó que el Acuerdo 3A presentaba un avance del 85%, el Acuerdo 5 un avance del 92% y el Acuerdo 9 un avance aproximado del 80%, evidenciándose que, aun después de la suspensión y su ampliación, no se había logrado la culminación integral del convenio y se tiene programado ampliación hasta el 30 de agosto de 2026   </w:t>
                  </w:r>
                </w:p>
                <w:p w14:paraId="1ABB8729" w14:textId="77777777" w:rsidR="002B54C6" w:rsidRPr="00702EF7" w:rsidRDefault="002B54C6" w:rsidP="3A76893A">
                  <w:pPr>
                    <w:rPr>
                      <w:rFonts w:ascii="Arial" w:eastAsia="Times New Roman" w:hAnsi="Arial" w:cs="Arial"/>
                      <w:sz w:val="18"/>
                      <w:szCs w:val="18"/>
                      <w:lang w:val="es-ES"/>
                    </w:rPr>
                  </w:pPr>
                </w:p>
                <w:p w14:paraId="282B5EA5" w14:textId="41F89450" w:rsidR="420F0206" w:rsidRPr="00702EF7" w:rsidRDefault="32FE34A2" w:rsidP="32FE34A2">
                  <w:pPr>
                    <w:jc w:val="both"/>
                    <w:rPr>
                      <w:rFonts w:ascii="Arial" w:eastAsia="Arial" w:hAnsi="Arial" w:cs="Arial"/>
                      <w:color w:val="000000" w:themeColor="text1"/>
                      <w:sz w:val="18"/>
                      <w:szCs w:val="18"/>
                    </w:rPr>
                  </w:pPr>
                  <w:r w:rsidRPr="00702EF7">
                    <w:rPr>
                      <w:rFonts w:ascii="Arial" w:eastAsia="Arial" w:hAnsi="Arial" w:cs="Arial"/>
                      <w:b/>
                      <w:bCs/>
                      <w:color w:val="000000" w:themeColor="text1"/>
                      <w:sz w:val="18"/>
                      <w:szCs w:val="18"/>
                    </w:rPr>
                    <w:t xml:space="preserve">Documentación y Evidencias Actividades: </w:t>
                  </w:r>
                  <w:r w:rsidRPr="00702EF7">
                    <w:rPr>
                      <w:rFonts w:ascii="Arial" w:eastAsia="Arial" w:hAnsi="Arial" w:cs="Arial"/>
                      <w:color w:val="000000" w:themeColor="text1"/>
                      <w:sz w:val="18"/>
                      <w:szCs w:val="18"/>
                    </w:rPr>
                    <w:t>Se ha logrado un avance significativo en la ejecución del convenio, con más del 70% de los acuerdos finalizados. Sin embargo, la ATIP determinó que es necesario fortalecer la documentación técnica y supervisión de obras en infraestructura para garantizar la calidad y sostenibilidad del proyecto. Se establecieron compromisos de entrega de evidencias técnicas y de ejecución para corregir las falencias detectadas.    Se evidenció la existencia de documentación contractual y de seguimiento posterior a la revisión inicial, entre ella el Acta de Suspensión No. 1 del 31 de diciembre de 2025, el Acta de Ampliación No. 1 a la Suspensión del 13 de febrero de 2026 y el Acta de Visita de Campo del 9 de junio de 2026. Estos documentos permiten identificar el estado de avance de los acuerdos, los porcentajes de ejecución, los acuerdos pendientes, los valores ejecutados y las situaciones que han afectado la continuidad del convenio.   En la visita del 9 de junio de 2026 se dejó registro de observaciones técnicas en el embarcadero y la plaza lúdica, tales como acabado irregular del concreto, empozamientos en placas de piso, fisuración, aplicación de morteros de reparación con reaparición de fisuras y disgregación en la superficie del concreto estampado. Así mismo, se cuenta con registro fotográfico como anexo y se establecieron compromisos asociados a remitir correspondencia sobre solicitudes de desembolso realizadas por el Consejo Comunitario durante 2025 y 2026, así como obtener concepto de la interventoría respecto de la calidad de las obras del desembarcadero y la plaza lúdica.</w:t>
                  </w:r>
                </w:p>
                <w:p w14:paraId="6711D260" w14:textId="44E9C1E8" w:rsidR="420F0206" w:rsidRPr="00702EF7" w:rsidRDefault="420F0206" w:rsidP="7698063A">
                  <w:pPr>
                    <w:jc w:val="both"/>
                    <w:rPr>
                      <w:rFonts w:ascii="Arial" w:eastAsia="Arial" w:hAnsi="Arial" w:cs="Arial"/>
                      <w:color w:val="000000" w:themeColor="text1"/>
                      <w:sz w:val="18"/>
                      <w:szCs w:val="18"/>
                    </w:rPr>
                  </w:pPr>
                </w:p>
                <w:p w14:paraId="1D18C7F6" w14:textId="0A3B5102" w:rsidR="420F0206" w:rsidRPr="00702EF7" w:rsidRDefault="32FE34A2" w:rsidP="32FE34A2">
                  <w:pPr>
                    <w:spacing w:after="160" w:line="276" w:lineRule="auto"/>
                    <w:jc w:val="both"/>
                    <w:rPr>
                      <w:rFonts w:ascii="Arial" w:eastAsia="Arial" w:hAnsi="Arial" w:cs="Arial"/>
                      <w:color w:val="000000" w:themeColor="text1"/>
                      <w:sz w:val="18"/>
                      <w:szCs w:val="18"/>
                    </w:rPr>
                  </w:pPr>
                  <w:r w:rsidRPr="00702EF7">
                    <w:rPr>
                      <w:rFonts w:ascii="Arial" w:eastAsia="Arial" w:hAnsi="Arial" w:cs="Arial"/>
                      <w:b/>
                      <w:bCs/>
                      <w:color w:val="000000" w:themeColor="text1"/>
                      <w:sz w:val="18"/>
                      <w:szCs w:val="18"/>
                    </w:rPr>
                    <w:t xml:space="preserve">Revisión de la Matriz de Riesgos en el contexto de la auditoría proyecto: </w:t>
                  </w:r>
                  <w:r w:rsidRPr="00702EF7">
                    <w:rPr>
                      <w:rFonts w:ascii="Arial" w:eastAsia="Arial" w:hAnsi="Arial" w:cs="Arial"/>
                      <w:color w:val="000000" w:themeColor="text1"/>
                      <w:sz w:val="18"/>
                      <w:szCs w:val="18"/>
                    </w:rPr>
                    <w:t xml:space="preserve"> Durante la ejecución del proyecto Canal del Dique - Obras Preventivas - Centro Poblado Gambote - Consulta Previa, no aplica la Matriz de Riesgos, debido a que se suscribirá un convenio de que trata el artículo 96 de la Ley 489 de1998, que tiene como fin la asociación para cooperar en el cumplimiento de funciones administrativas, y que en éste se pactaran los compromisos a cargo de cada una de las partes, no se anexa una matriz de riesgos. </w:t>
                  </w:r>
                </w:p>
              </w:tc>
              <w:tc>
                <w:tcPr>
                  <w:tcW w:w="850" w:type="dxa"/>
                </w:tcPr>
                <w:p w14:paraId="2391878C" w14:textId="69AC11F3" w:rsidR="0049584F" w:rsidRDefault="32FE34A2" w:rsidP="6AE8EF59">
                  <w:pPr>
                    <w:rPr>
                      <w:rFonts w:ascii="Arial" w:eastAsia="Arial" w:hAnsi="Arial" w:cs="Arial"/>
                    </w:rPr>
                  </w:pPr>
                  <w:r w:rsidRPr="32FE34A2">
                    <w:rPr>
                      <w:rFonts w:ascii="Arial" w:eastAsia="Arial" w:hAnsi="Arial" w:cs="Arial"/>
                    </w:rPr>
                    <w:t xml:space="preserve">No </w:t>
                  </w:r>
                </w:p>
                <w:p w14:paraId="51ABEC20" w14:textId="0C3B9707" w:rsidR="32FE34A2" w:rsidRDefault="32FE34A2" w:rsidP="32FE34A2">
                  <w:pPr>
                    <w:rPr>
                      <w:rFonts w:ascii="Arial" w:eastAsia="Arial" w:hAnsi="Arial" w:cs="Arial"/>
                    </w:rPr>
                  </w:pPr>
                </w:p>
                <w:p w14:paraId="32B87819" w14:textId="0AE75651" w:rsidR="32FE34A2" w:rsidRDefault="32FE34A2" w:rsidP="32FE34A2">
                  <w:pPr>
                    <w:rPr>
                      <w:rFonts w:ascii="Arial" w:eastAsia="Arial" w:hAnsi="Arial" w:cs="Arial"/>
                    </w:rPr>
                  </w:pPr>
                </w:p>
                <w:p w14:paraId="1DACF70C" w14:textId="52E03668" w:rsidR="32FE34A2" w:rsidRDefault="32FE34A2" w:rsidP="32FE34A2">
                  <w:pPr>
                    <w:rPr>
                      <w:rFonts w:ascii="Arial" w:eastAsia="Arial" w:hAnsi="Arial" w:cs="Arial"/>
                    </w:rPr>
                  </w:pPr>
                </w:p>
                <w:p w14:paraId="675709B1" w14:textId="27062C3E" w:rsidR="32FE34A2" w:rsidRDefault="32FE34A2" w:rsidP="32FE34A2">
                  <w:pPr>
                    <w:rPr>
                      <w:rFonts w:ascii="Arial" w:eastAsia="Arial" w:hAnsi="Arial" w:cs="Arial"/>
                    </w:rPr>
                  </w:pPr>
                </w:p>
                <w:p w14:paraId="61BB5493" w14:textId="60D91E22" w:rsidR="32FE34A2" w:rsidRDefault="32FE34A2" w:rsidP="32FE34A2">
                  <w:pPr>
                    <w:rPr>
                      <w:rFonts w:ascii="Arial" w:eastAsia="Arial" w:hAnsi="Arial" w:cs="Arial"/>
                    </w:rPr>
                  </w:pPr>
                </w:p>
                <w:p w14:paraId="0C22106B" w14:textId="0AAF87A3" w:rsidR="32FE34A2" w:rsidRDefault="32FE34A2" w:rsidP="32FE34A2">
                  <w:pPr>
                    <w:rPr>
                      <w:rFonts w:ascii="Arial" w:eastAsia="Arial" w:hAnsi="Arial" w:cs="Arial"/>
                    </w:rPr>
                  </w:pPr>
                </w:p>
                <w:p w14:paraId="6E17C96F" w14:textId="39F9BB21" w:rsidR="32FE34A2" w:rsidRDefault="32FE34A2" w:rsidP="32FE34A2">
                  <w:pPr>
                    <w:rPr>
                      <w:rFonts w:ascii="Arial" w:eastAsia="Arial" w:hAnsi="Arial" w:cs="Arial"/>
                    </w:rPr>
                  </w:pPr>
                </w:p>
                <w:p w14:paraId="4DDB282F" w14:textId="40D7BF35" w:rsidR="32FE34A2" w:rsidRDefault="32FE34A2" w:rsidP="32FE34A2">
                  <w:pPr>
                    <w:rPr>
                      <w:rFonts w:ascii="Arial" w:eastAsia="Arial" w:hAnsi="Arial" w:cs="Arial"/>
                    </w:rPr>
                  </w:pPr>
                </w:p>
                <w:p w14:paraId="35AD11AE" w14:textId="0F264EF0" w:rsidR="32FE34A2" w:rsidRDefault="32FE34A2" w:rsidP="32FE34A2">
                  <w:pPr>
                    <w:rPr>
                      <w:rFonts w:ascii="Arial" w:eastAsia="Arial" w:hAnsi="Arial" w:cs="Arial"/>
                    </w:rPr>
                  </w:pPr>
                </w:p>
                <w:p w14:paraId="00142EED" w14:textId="6D04FC0D" w:rsidR="32FE34A2" w:rsidRDefault="32FE34A2" w:rsidP="32FE34A2">
                  <w:pPr>
                    <w:rPr>
                      <w:rFonts w:ascii="Arial" w:eastAsia="Arial" w:hAnsi="Arial" w:cs="Arial"/>
                    </w:rPr>
                  </w:pPr>
                </w:p>
                <w:p w14:paraId="3B64FEF4" w14:textId="32E822A9" w:rsidR="32FE34A2" w:rsidRDefault="32FE34A2" w:rsidP="32FE34A2">
                  <w:pPr>
                    <w:rPr>
                      <w:rFonts w:ascii="Arial" w:eastAsia="Arial" w:hAnsi="Arial" w:cs="Arial"/>
                    </w:rPr>
                  </w:pPr>
                </w:p>
                <w:p w14:paraId="0020E9C1" w14:textId="1240AF68" w:rsidR="32FE34A2" w:rsidRDefault="32FE34A2" w:rsidP="32FE34A2">
                  <w:pPr>
                    <w:rPr>
                      <w:rFonts w:ascii="Arial" w:eastAsia="Arial" w:hAnsi="Arial" w:cs="Arial"/>
                    </w:rPr>
                  </w:pPr>
                </w:p>
                <w:p w14:paraId="10EA6C28" w14:textId="6E5FFFEA" w:rsidR="32FE34A2" w:rsidRDefault="32FE34A2" w:rsidP="32FE34A2">
                  <w:pPr>
                    <w:rPr>
                      <w:rFonts w:ascii="Arial" w:eastAsia="Arial" w:hAnsi="Arial" w:cs="Arial"/>
                    </w:rPr>
                  </w:pPr>
                </w:p>
                <w:p w14:paraId="2C33CED4" w14:textId="12CDD36C" w:rsidR="32FE34A2" w:rsidRDefault="32FE34A2" w:rsidP="32FE34A2">
                  <w:pPr>
                    <w:rPr>
                      <w:rFonts w:ascii="Arial" w:eastAsia="Arial" w:hAnsi="Arial" w:cs="Arial"/>
                    </w:rPr>
                  </w:pPr>
                </w:p>
                <w:p w14:paraId="6DDE51C8" w14:textId="034122C2" w:rsidR="32FE34A2" w:rsidRDefault="32FE34A2" w:rsidP="32FE34A2">
                  <w:pPr>
                    <w:rPr>
                      <w:rFonts w:ascii="Arial" w:eastAsia="Arial" w:hAnsi="Arial" w:cs="Arial"/>
                    </w:rPr>
                  </w:pPr>
                </w:p>
                <w:p w14:paraId="64BE4730" w14:textId="4E1613BA" w:rsidR="32FE34A2" w:rsidRDefault="32FE34A2" w:rsidP="32FE34A2">
                  <w:pPr>
                    <w:rPr>
                      <w:rFonts w:ascii="Arial" w:eastAsia="Arial" w:hAnsi="Arial" w:cs="Arial"/>
                    </w:rPr>
                  </w:pPr>
                </w:p>
                <w:p w14:paraId="0C76DCF3" w14:textId="118988BC" w:rsidR="32FE34A2" w:rsidRDefault="32FE34A2" w:rsidP="32FE34A2">
                  <w:pPr>
                    <w:rPr>
                      <w:rFonts w:ascii="Arial" w:eastAsia="Arial" w:hAnsi="Arial" w:cs="Arial"/>
                    </w:rPr>
                  </w:pPr>
                </w:p>
                <w:p w14:paraId="6CF34292" w14:textId="6C1B4469" w:rsidR="32FE34A2" w:rsidRDefault="32FE34A2" w:rsidP="32FE34A2">
                  <w:pPr>
                    <w:rPr>
                      <w:rFonts w:ascii="Arial" w:eastAsia="Arial" w:hAnsi="Arial" w:cs="Arial"/>
                    </w:rPr>
                  </w:pPr>
                </w:p>
                <w:p w14:paraId="0A801887" w14:textId="4B4577DF" w:rsidR="32FE34A2" w:rsidRDefault="32FE34A2" w:rsidP="32FE34A2">
                  <w:pPr>
                    <w:rPr>
                      <w:rFonts w:ascii="Arial" w:eastAsia="Arial" w:hAnsi="Arial" w:cs="Arial"/>
                    </w:rPr>
                  </w:pPr>
                </w:p>
                <w:p w14:paraId="4231BE4A" w14:textId="432477E8" w:rsidR="32FE34A2" w:rsidRDefault="32FE34A2" w:rsidP="32FE34A2">
                  <w:pPr>
                    <w:rPr>
                      <w:rFonts w:ascii="Arial" w:eastAsia="Arial" w:hAnsi="Arial" w:cs="Arial"/>
                    </w:rPr>
                  </w:pPr>
                </w:p>
                <w:p w14:paraId="012E58EE" w14:textId="104A763B" w:rsidR="32FE34A2" w:rsidRDefault="32FE34A2" w:rsidP="32FE34A2">
                  <w:pPr>
                    <w:rPr>
                      <w:rFonts w:ascii="Arial" w:eastAsia="Arial" w:hAnsi="Arial" w:cs="Arial"/>
                    </w:rPr>
                  </w:pPr>
                </w:p>
                <w:p w14:paraId="49DC97F1" w14:textId="0B18CE7C" w:rsidR="32FE34A2" w:rsidRDefault="32FE34A2" w:rsidP="32FE34A2">
                  <w:pPr>
                    <w:rPr>
                      <w:rFonts w:ascii="Arial" w:eastAsia="Arial" w:hAnsi="Arial" w:cs="Arial"/>
                    </w:rPr>
                  </w:pPr>
                </w:p>
                <w:p w14:paraId="0422E24C" w14:textId="64A87A06" w:rsidR="32FE34A2" w:rsidRDefault="32FE34A2" w:rsidP="32FE34A2">
                  <w:pPr>
                    <w:rPr>
                      <w:rFonts w:ascii="Arial" w:eastAsia="Arial" w:hAnsi="Arial" w:cs="Arial"/>
                    </w:rPr>
                  </w:pPr>
                </w:p>
                <w:p w14:paraId="6062B20E" w14:textId="43F76DDE" w:rsidR="32FE34A2" w:rsidRDefault="32FE34A2" w:rsidP="32FE34A2">
                  <w:pPr>
                    <w:rPr>
                      <w:rFonts w:ascii="Arial" w:eastAsia="Arial" w:hAnsi="Arial" w:cs="Arial"/>
                    </w:rPr>
                  </w:pPr>
                </w:p>
                <w:p w14:paraId="0EDA72C7" w14:textId="04143DC7" w:rsidR="32FE34A2" w:rsidRDefault="32FE34A2" w:rsidP="32FE34A2">
                  <w:pPr>
                    <w:rPr>
                      <w:rFonts w:ascii="Arial" w:eastAsia="Arial" w:hAnsi="Arial" w:cs="Arial"/>
                    </w:rPr>
                  </w:pPr>
                </w:p>
                <w:p w14:paraId="42268A5C" w14:textId="684AE87D" w:rsidR="32FE34A2" w:rsidRDefault="32FE34A2" w:rsidP="32FE34A2">
                  <w:pPr>
                    <w:rPr>
                      <w:rFonts w:ascii="Arial" w:eastAsia="Arial" w:hAnsi="Arial" w:cs="Arial"/>
                    </w:rPr>
                  </w:pPr>
                  <w:r w:rsidRPr="32FE34A2">
                    <w:rPr>
                      <w:rFonts w:ascii="Arial" w:eastAsia="Arial" w:hAnsi="Arial" w:cs="Arial"/>
                    </w:rPr>
                    <w:t xml:space="preserve">No </w:t>
                  </w:r>
                </w:p>
                <w:p w14:paraId="4E124627" w14:textId="2E896344" w:rsidR="32FE34A2" w:rsidRDefault="32FE34A2" w:rsidP="32FE34A2">
                  <w:pPr>
                    <w:rPr>
                      <w:rFonts w:ascii="Arial" w:eastAsia="Arial" w:hAnsi="Arial" w:cs="Arial"/>
                    </w:rPr>
                  </w:pPr>
                </w:p>
                <w:p w14:paraId="7E543844" w14:textId="58E2F001" w:rsidR="32FE34A2" w:rsidRDefault="32FE34A2" w:rsidP="32FE34A2">
                  <w:pPr>
                    <w:rPr>
                      <w:rFonts w:ascii="Arial" w:eastAsia="Arial" w:hAnsi="Arial" w:cs="Arial"/>
                    </w:rPr>
                  </w:pPr>
                </w:p>
                <w:p w14:paraId="102DAD99" w14:textId="05D85DAD" w:rsidR="32FE34A2" w:rsidRDefault="32FE34A2" w:rsidP="32FE34A2">
                  <w:pPr>
                    <w:rPr>
                      <w:rFonts w:ascii="Arial" w:eastAsia="Arial" w:hAnsi="Arial" w:cs="Arial"/>
                    </w:rPr>
                  </w:pPr>
                </w:p>
                <w:p w14:paraId="7F587641" w14:textId="25256BE1" w:rsidR="32FE34A2" w:rsidRDefault="32FE34A2" w:rsidP="32FE34A2">
                  <w:pPr>
                    <w:rPr>
                      <w:rFonts w:ascii="Arial" w:eastAsia="Arial" w:hAnsi="Arial" w:cs="Arial"/>
                    </w:rPr>
                  </w:pPr>
                </w:p>
                <w:p w14:paraId="2A6ED621" w14:textId="0405EAEF" w:rsidR="32FE34A2" w:rsidRDefault="32FE34A2" w:rsidP="32FE34A2">
                  <w:pPr>
                    <w:rPr>
                      <w:rFonts w:ascii="Arial" w:eastAsia="Arial" w:hAnsi="Arial" w:cs="Arial"/>
                    </w:rPr>
                  </w:pPr>
                </w:p>
                <w:p w14:paraId="10DE9E0F" w14:textId="75BE8FF2" w:rsidR="32FE34A2" w:rsidRDefault="32FE34A2" w:rsidP="32FE34A2">
                  <w:pPr>
                    <w:rPr>
                      <w:rFonts w:ascii="Arial" w:eastAsia="Arial" w:hAnsi="Arial" w:cs="Arial"/>
                    </w:rPr>
                  </w:pPr>
                </w:p>
                <w:p w14:paraId="78FEA784" w14:textId="7048E72B" w:rsidR="32FE34A2" w:rsidRDefault="32FE34A2" w:rsidP="32FE34A2">
                  <w:pPr>
                    <w:rPr>
                      <w:rFonts w:ascii="Arial" w:eastAsia="Arial" w:hAnsi="Arial" w:cs="Arial"/>
                    </w:rPr>
                  </w:pPr>
                </w:p>
                <w:p w14:paraId="37CFF485" w14:textId="4E8F132B" w:rsidR="32FE34A2" w:rsidRDefault="32FE34A2" w:rsidP="32FE34A2">
                  <w:pPr>
                    <w:rPr>
                      <w:rFonts w:ascii="Arial" w:eastAsia="Arial" w:hAnsi="Arial" w:cs="Arial"/>
                    </w:rPr>
                  </w:pPr>
                </w:p>
                <w:p w14:paraId="7E055566" w14:textId="3CD1F171" w:rsidR="32FE34A2" w:rsidRDefault="32FE34A2" w:rsidP="32FE34A2">
                  <w:pPr>
                    <w:rPr>
                      <w:rFonts w:ascii="Arial" w:eastAsia="Arial" w:hAnsi="Arial" w:cs="Arial"/>
                    </w:rPr>
                  </w:pPr>
                </w:p>
                <w:p w14:paraId="675DF07E" w14:textId="74849D5E" w:rsidR="32FE34A2" w:rsidRDefault="32FE34A2" w:rsidP="32FE34A2">
                  <w:pPr>
                    <w:rPr>
                      <w:rFonts w:ascii="Arial" w:eastAsia="Arial" w:hAnsi="Arial" w:cs="Arial"/>
                    </w:rPr>
                  </w:pPr>
                </w:p>
                <w:p w14:paraId="1782A6E4" w14:textId="5B824752" w:rsidR="32FE34A2" w:rsidRDefault="32FE34A2" w:rsidP="32FE34A2">
                  <w:pPr>
                    <w:rPr>
                      <w:rFonts w:ascii="Arial" w:eastAsia="Arial" w:hAnsi="Arial" w:cs="Arial"/>
                    </w:rPr>
                  </w:pPr>
                </w:p>
                <w:p w14:paraId="1F3FB5B4" w14:textId="63EF37FF" w:rsidR="32FE34A2" w:rsidRDefault="32FE34A2" w:rsidP="32FE34A2">
                  <w:pPr>
                    <w:rPr>
                      <w:rFonts w:ascii="Arial" w:eastAsia="Arial" w:hAnsi="Arial" w:cs="Arial"/>
                    </w:rPr>
                  </w:pPr>
                </w:p>
                <w:p w14:paraId="4BA1889B" w14:textId="3EDDB832" w:rsidR="32FE34A2" w:rsidRDefault="32FE34A2" w:rsidP="32FE34A2">
                  <w:pPr>
                    <w:rPr>
                      <w:rFonts w:ascii="Arial" w:eastAsia="Arial" w:hAnsi="Arial" w:cs="Arial"/>
                    </w:rPr>
                  </w:pPr>
                </w:p>
                <w:p w14:paraId="42776FD3" w14:textId="53EBBF87" w:rsidR="32FE34A2" w:rsidRDefault="32FE34A2" w:rsidP="32FE34A2">
                  <w:pPr>
                    <w:rPr>
                      <w:rFonts w:ascii="Arial" w:eastAsia="Arial" w:hAnsi="Arial" w:cs="Arial"/>
                    </w:rPr>
                  </w:pPr>
                </w:p>
                <w:p w14:paraId="60EBE4D2" w14:textId="7A230B6D" w:rsidR="32FE34A2" w:rsidRDefault="32FE34A2" w:rsidP="32FE34A2">
                  <w:pPr>
                    <w:rPr>
                      <w:rFonts w:ascii="Arial" w:eastAsia="Arial" w:hAnsi="Arial" w:cs="Arial"/>
                    </w:rPr>
                  </w:pPr>
                </w:p>
                <w:p w14:paraId="67D33B6F" w14:textId="05AE6C06" w:rsidR="32FE34A2" w:rsidRDefault="32FE34A2" w:rsidP="32FE34A2">
                  <w:pPr>
                    <w:rPr>
                      <w:rFonts w:ascii="Arial" w:eastAsia="Arial" w:hAnsi="Arial" w:cs="Arial"/>
                    </w:rPr>
                  </w:pPr>
                </w:p>
                <w:p w14:paraId="2BCC7759" w14:textId="024079EA" w:rsidR="32FE34A2" w:rsidRDefault="32FE34A2" w:rsidP="32FE34A2">
                  <w:pPr>
                    <w:rPr>
                      <w:rFonts w:ascii="Arial" w:eastAsia="Arial" w:hAnsi="Arial" w:cs="Arial"/>
                    </w:rPr>
                  </w:pPr>
                </w:p>
                <w:p w14:paraId="56300830" w14:textId="3F2CCE30" w:rsidR="32FE34A2" w:rsidRDefault="32FE34A2" w:rsidP="32FE34A2">
                  <w:pPr>
                    <w:rPr>
                      <w:rFonts w:ascii="Arial" w:eastAsia="Arial" w:hAnsi="Arial" w:cs="Arial"/>
                    </w:rPr>
                  </w:pPr>
                </w:p>
                <w:p w14:paraId="03723C52" w14:textId="77B150BD" w:rsidR="32FE34A2" w:rsidRDefault="32FE34A2" w:rsidP="32FE34A2">
                  <w:pPr>
                    <w:rPr>
                      <w:rFonts w:ascii="Arial" w:eastAsia="Arial" w:hAnsi="Arial" w:cs="Arial"/>
                    </w:rPr>
                  </w:pPr>
                </w:p>
                <w:p w14:paraId="3D1C138C" w14:textId="5BDAF017" w:rsidR="32FE34A2" w:rsidRDefault="32FE34A2" w:rsidP="32FE34A2">
                  <w:pPr>
                    <w:rPr>
                      <w:rFonts w:ascii="Arial" w:eastAsia="Arial" w:hAnsi="Arial" w:cs="Arial"/>
                    </w:rPr>
                  </w:pPr>
                </w:p>
                <w:p w14:paraId="6B33D8A7" w14:textId="48034D6A" w:rsidR="32FE34A2" w:rsidRDefault="32FE34A2" w:rsidP="32FE34A2">
                  <w:pPr>
                    <w:rPr>
                      <w:rFonts w:ascii="Arial" w:eastAsia="Arial" w:hAnsi="Arial" w:cs="Arial"/>
                    </w:rPr>
                  </w:pPr>
                  <w:r w:rsidRPr="32FE34A2">
                    <w:rPr>
                      <w:rFonts w:ascii="Arial" w:eastAsia="Arial" w:hAnsi="Arial" w:cs="Arial"/>
                    </w:rPr>
                    <w:t xml:space="preserve">No </w:t>
                  </w:r>
                </w:p>
                <w:p w14:paraId="75A8EA64" w14:textId="22DA68A9" w:rsidR="32FE34A2" w:rsidRDefault="32FE34A2" w:rsidP="32FE34A2">
                  <w:pPr>
                    <w:rPr>
                      <w:rFonts w:ascii="Arial" w:eastAsia="Arial" w:hAnsi="Arial" w:cs="Arial"/>
                    </w:rPr>
                  </w:pPr>
                </w:p>
                <w:p w14:paraId="5E24AAF0" w14:textId="783EA1BF" w:rsidR="32FE34A2" w:rsidRDefault="32FE34A2" w:rsidP="32FE34A2">
                  <w:pPr>
                    <w:rPr>
                      <w:rFonts w:ascii="Arial" w:eastAsia="Arial" w:hAnsi="Arial" w:cs="Arial"/>
                    </w:rPr>
                  </w:pPr>
                </w:p>
                <w:p w14:paraId="04D80C96" w14:textId="6755BB64" w:rsidR="420F0206" w:rsidRDefault="420F0206" w:rsidP="6AE8EF59">
                  <w:pPr>
                    <w:rPr>
                      <w:rFonts w:ascii="Arial" w:eastAsia="Arial" w:hAnsi="Arial" w:cs="Arial"/>
                    </w:rPr>
                  </w:pPr>
                </w:p>
                <w:p w14:paraId="5ABBFB16" w14:textId="49EA9E00" w:rsidR="420F0206" w:rsidRDefault="420F0206" w:rsidP="16B63652">
                  <w:pPr>
                    <w:rPr>
                      <w:rFonts w:ascii="Arial" w:eastAsia="Arial" w:hAnsi="Arial" w:cs="Arial"/>
                    </w:rPr>
                  </w:pPr>
                </w:p>
              </w:tc>
              <w:tc>
                <w:tcPr>
                  <w:tcW w:w="786" w:type="dxa"/>
                </w:tcPr>
                <w:p w14:paraId="789C6935" w14:textId="77777777" w:rsidR="420F0206" w:rsidRDefault="420F0206" w:rsidP="16B63652">
                  <w:pPr>
                    <w:rPr>
                      <w:rFonts w:ascii="Arial" w:eastAsia="Arial" w:hAnsi="Arial" w:cs="Arial"/>
                    </w:rPr>
                  </w:pPr>
                </w:p>
              </w:tc>
            </w:tr>
          </w:tbl>
          <w:p w14:paraId="11EFEB87" w14:textId="77777777" w:rsidR="00240DA3" w:rsidRPr="00597046" w:rsidRDefault="00240DA3" w:rsidP="2AA9E5A9">
            <w:pPr>
              <w:spacing w:before="120" w:after="120"/>
              <w:jc w:val="both"/>
              <w:rPr>
                <w:rFonts w:ascii="Arial" w:hAnsi="Arial" w:cs="Arial"/>
                <w:sz w:val="20"/>
                <w:szCs w:val="20"/>
              </w:rPr>
            </w:pPr>
          </w:p>
        </w:tc>
      </w:tr>
      <w:tr w:rsidR="50A266D1" w14:paraId="19FB39CD" w14:textId="77777777" w:rsidTr="6CE7C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9704" w:type="dxa"/>
            <w:gridSpan w:val="4"/>
            <w:tcBorders>
              <w:top w:val="single" w:sz="4" w:space="0" w:color="auto"/>
              <w:left w:val="single" w:sz="4" w:space="0" w:color="auto"/>
              <w:bottom w:val="single" w:sz="4" w:space="0" w:color="auto"/>
              <w:right w:val="single" w:sz="4" w:space="0" w:color="auto"/>
            </w:tcBorders>
            <w:vAlign w:val="center"/>
          </w:tcPr>
          <w:p w14:paraId="62A8EBBD" w14:textId="77777777" w:rsidR="50A266D1" w:rsidRDefault="50A266D1" w:rsidP="50A266D1">
            <w:pPr>
              <w:pStyle w:val="Prrafodelista"/>
              <w:ind w:left="0"/>
              <w:rPr>
                <w:rFonts w:ascii="Arial" w:eastAsia="Arial" w:hAnsi="Arial" w:cs="Arial"/>
                <w:sz w:val="20"/>
                <w:szCs w:val="20"/>
                <w:lang w:val="es-CO"/>
              </w:rPr>
            </w:pPr>
          </w:p>
          <w:p w14:paraId="0568A128" w14:textId="77777777" w:rsidR="003E58DC" w:rsidRDefault="003E58DC" w:rsidP="003E58DC">
            <w:pPr>
              <w:pStyle w:val="Prrafodelista"/>
              <w:ind w:left="321"/>
              <w:jc w:val="both"/>
              <w:rPr>
                <w:rFonts w:ascii="Arial" w:eastAsia="Arial" w:hAnsi="Arial" w:cs="Arial"/>
                <w:sz w:val="20"/>
                <w:szCs w:val="20"/>
                <w:lang w:val="es-CO"/>
              </w:rPr>
            </w:pPr>
          </w:p>
        </w:tc>
      </w:tr>
      <w:tr w:rsidR="00007B6C" w:rsidRPr="00007B6C" w14:paraId="51DA7FB3" w14:textId="77777777" w:rsidTr="6CE7C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9704"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55E51EC6" w14:textId="77777777" w:rsidR="00007B6C" w:rsidRPr="0055107D" w:rsidRDefault="0055107D" w:rsidP="00906529">
            <w:pPr>
              <w:rPr>
                <w:rFonts w:ascii="Arial" w:hAnsi="Arial" w:cs="Arial"/>
                <w:b/>
                <w:bCs/>
                <w:color w:val="FFFFFF" w:themeColor="background1"/>
                <w:sz w:val="20"/>
                <w:szCs w:val="20"/>
              </w:rPr>
            </w:pPr>
            <w:r>
              <w:rPr>
                <w:rFonts w:ascii="Arial" w:hAnsi="Arial" w:cs="Arial"/>
                <w:b/>
                <w:bCs/>
                <w:color w:val="FFFFFF" w:themeColor="background1"/>
                <w:sz w:val="20"/>
                <w:szCs w:val="20"/>
              </w:rPr>
              <w:t>3</w:t>
            </w:r>
            <w:r w:rsidR="00007B6C" w:rsidRPr="0055107D">
              <w:rPr>
                <w:rFonts w:ascii="Arial" w:hAnsi="Arial" w:cs="Arial"/>
                <w:b/>
                <w:bCs/>
                <w:color w:val="FFFFFF" w:themeColor="background1"/>
                <w:sz w:val="20"/>
                <w:szCs w:val="20"/>
              </w:rPr>
              <w:t>.</w:t>
            </w:r>
            <w:r w:rsidR="694CDC56" w:rsidRPr="0055107D">
              <w:rPr>
                <w:rFonts w:ascii="Arial" w:hAnsi="Arial" w:cs="Arial"/>
                <w:b/>
                <w:bCs/>
                <w:color w:val="FFFFFF" w:themeColor="background1"/>
                <w:sz w:val="20"/>
                <w:szCs w:val="20"/>
              </w:rPr>
              <w:t xml:space="preserve">Oportunidades de Mejora </w:t>
            </w:r>
          </w:p>
        </w:tc>
      </w:tr>
      <w:tr w:rsidR="00007B6C" w14:paraId="147F3F19" w14:textId="77777777" w:rsidTr="6CE7C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9704" w:type="dxa"/>
            <w:gridSpan w:val="4"/>
            <w:tcBorders>
              <w:top w:val="single" w:sz="4" w:space="0" w:color="auto"/>
              <w:left w:val="single" w:sz="4" w:space="0" w:color="auto"/>
              <w:bottom w:val="single" w:sz="4" w:space="0" w:color="auto"/>
              <w:right w:val="single" w:sz="4" w:space="0" w:color="auto"/>
            </w:tcBorders>
            <w:vAlign w:val="center"/>
          </w:tcPr>
          <w:p w14:paraId="4661D3D6" w14:textId="77777777" w:rsidR="00007B6C" w:rsidRDefault="00007B6C" w:rsidP="00906529">
            <w:pPr>
              <w:pStyle w:val="Prrafodelista"/>
              <w:ind w:left="0"/>
              <w:rPr>
                <w:rFonts w:ascii="Arial" w:eastAsia="Arial" w:hAnsi="Arial" w:cs="Arial"/>
                <w:sz w:val="20"/>
                <w:szCs w:val="20"/>
                <w:lang w:val="es-CO"/>
              </w:rPr>
            </w:pPr>
          </w:p>
          <w:p w14:paraId="191E86EF" w14:textId="25E6B9F8" w:rsidR="0049584F" w:rsidRDefault="00A53CD3" w:rsidP="0054724B">
            <w:pPr>
              <w:spacing w:line="259" w:lineRule="auto"/>
              <w:jc w:val="both"/>
              <w:rPr>
                <w:rFonts w:ascii="Arial" w:eastAsia="Arial Narrow" w:hAnsi="Arial" w:cs="Arial"/>
                <w:b/>
                <w:bCs/>
                <w:sz w:val="20"/>
                <w:szCs w:val="20"/>
              </w:rPr>
            </w:pPr>
            <w:r w:rsidRPr="00A53CD3">
              <w:rPr>
                <w:rFonts w:ascii="Arial" w:eastAsia="Arial Narrow" w:hAnsi="Arial" w:cs="Arial"/>
                <w:sz w:val="20"/>
                <w:szCs w:val="20"/>
              </w:rPr>
              <w:t>A continuación, se registran las buenas prácticas aplicables a la Entidad, con el fin de orientar a prevenir, corregir y eliminar la causa raíz de las debilidades de control o gestión observadas.</w:t>
            </w:r>
          </w:p>
          <w:p w14:paraId="6DFE6592" w14:textId="77777777" w:rsidR="0049584F" w:rsidRDefault="0049584F" w:rsidP="00007B6C">
            <w:pPr>
              <w:tabs>
                <w:tab w:val="left" w:pos="1290"/>
              </w:tabs>
              <w:rPr>
                <w:rFonts w:ascii="Arial" w:eastAsia="Arial Narrow" w:hAnsi="Arial" w:cs="Arial"/>
                <w:b/>
                <w:bCs/>
                <w:sz w:val="20"/>
                <w:szCs w:val="20"/>
              </w:rPr>
            </w:pPr>
          </w:p>
          <w:p w14:paraId="28B61177" w14:textId="77777777" w:rsidR="0049584F" w:rsidRPr="007D1C94" w:rsidRDefault="0049584F" w:rsidP="00007B6C">
            <w:pPr>
              <w:tabs>
                <w:tab w:val="left" w:pos="1290"/>
              </w:tabs>
              <w:rPr>
                <w:rFonts w:ascii="Arial" w:eastAsia="Arial Narrow" w:hAnsi="Arial" w:cs="Arial"/>
                <w:b/>
                <w:bCs/>
                <w:sz w:val="20"/>
                <w:szCs w:val="20"/>
              </w:rPr>
            </w:pPr>
          </w:p>
          <w:tbl>
            <w:tblPr>
              <w:tblStyle w:val="Tablaconcuadrcula"/>
              <w:tblW w:w="9497" w:type="dxa"/>
              <w:tblLayout w:type="fixed"/>
              <w:tblLook w:val="06A0" w:firstRow="1" w:lastRow="0" w:firstColumn="1" w:lastColumn="0" w:noHBand="1" w:noVBand="1"/>
            </w:tblPr>
            <w:tblGrid>
              <w:gridCol w:w="1532"/>
              <w:gridCol w:w="7965"/>
            </w:tblGrid>
            <w:tr w:rsidR="0055107D" w:rsidRPr="00516FED" w14:paraId="7607880B" w14:textId="77777777" w:rsidTr="6CE7CC13">
              <w:trPr>
                <w:trHeight w:val="43"/>
              </w:trPr>
              <w:tc>
                <w:tcPr>
                  <w:tcW w:w="1532" w:type="dxa"/>
                  <w:vAlign w:val="center"/>
                </w:tcPr>
                <w:p w14:paraId="0B4255B0" w14:textId="77777777" w:rsidR="0055107D" w:rsidRPr="00873B0C" w:rsidRDefault="0055107D" w:rsidP="0055107D">
                  <w:pPr>
                    <w:jc w:val="both"/>
                    <w:rPr>
                      <w:rFonts w:ascii="Arial" w:eastAsia="Arial Narrow" w:hAnsi="Arial" w:cs="Arial"/>
                      <w:sz w:val="18"/>
                      <w:szCs w:val="18"/>
                    </w:rPr>
                  </w:pPr>
                  <w:r w:rsidRPr="00873B0C">
                    <w:rPr>
                      <w:rFonts w:ascii="Arial" w:eastAsia="Arial Narrow" w:hAnsi="Arial" w:cs="Arial"/>
                      <w:sz w:val="18"/>
                      <w:szCs w:val="18"/>
                    </w:rPr>
                    <w:t>TÉCNICO (OBRA CIVIL):</w:t>
                  </w:r>
                </w:p>
              </w:tc>
              <w:tc>
                <w:tcPr>
                  <w:tcW w:w="7965" w:type="dxa"/>
                  <w:vAlign w:val="center"/>
                </w:tcPr>
                <w:p w14:paraId="3D976AFD" w14:textId="77777777" w:rsidR="00873B0C" w:rsidRPr="00873B0C" w:rsidRDefault="00873B0C" w:rsidP="00873B0C">
                  <w:pPr>
                    <w:spacing w:line="276" w:lineRule="auto"/>
                    <w:jc w:val="both"/>
                    <w:rPr>
                      <w:rFonts w:ascii="Arial" w:eastAsia="Arial" w:hAnsi="Arial" w:cs="Arial"/>
                      <w:b/>
                      <w:bCs/>
                      <w:color w:val="000000" w:themeColor="text1"/>
                      <w:sz w:val="18"/>
                      <w:szCs w:val="18"/>
                      <w:lang w:val="es"/>
                    </w:rPr>
                  </w:pPr>
                  <w:r w:rsidRPr="00873B0C">
                    <w:rPr>
                      <w:rFonts w:ascii="Arial" w:eastAsia="Arial" w:hAnsi="Arial" w:cs="Arial"/>
                      <w:b/>
                      <w:bCs/>
                      <w:color w:val="000000" w:themeColor="text1"/>
                      <w:sz w:val="18"/>
                      <w:szCs w:val="18"/>
                      <w:lang w:val="es"/>
                    </w:rPr>
                    <w:t>Conclusiones:</w:t>
                  </w:r>
                </w:p>
                <w:p w14:paraId="74F04EAA" w14:textId="77777777" w:rsidR="00873B0C" w:rsidRPr="00873B0C" w:rsidRDefault="00873B0C" w:rsidP="00873B0C">
                  <w:pPr>
                    <w:spacing w:line="276" w:lineRule="auto"/>
                    <w:jc w:val="both"/>
                    <w:rPr>
                      <w:rFonts w:ascii="Arial" w:eastAsia="Arial" w:hAnsi="Arial" w:cs="Arial"/>
                      <w:color w:val="000000" w:themeColor="text1"/>
                      <w:sz w:val="18"/>
                      <w:szCs w:val="18"/>
                      <w:lang w:val="es"/>
                    </w:rPr>
                  </w:pPr>
                  <w:r w:rsidRPr="00873B0C">
                    <w:rPr>
                      <w:rFonts w:ascii="Arial" w:eastAsia="Arial" w:hAnsi="Arial" w:cs="Arial"/>
                      <w:color w:val="000000" w:themeColor="text1"/>
                      <w:sz w:val="18"/>
                      <w:szCs w:val="18"/>
                      <w:lang w:val="es"/>
                    </w:rPr>
                    <w:t>El Fondo Adaptación suscribió el convenio de asociación FA-I-S-CV-013- 2021 con el CONSEJO COMUNITARIO DE COMUNIDADES NEGRAS DEL CORREGIMIENTO DE GAMBOTE-ARJONA, con fecha 12 de noviembre de 2021 y plazo hasta la terminación de la implementación de la totalidad de los 14 acuerdos protocolizados de acuerdo con los cronogramas de implementación establecidos (plazo indeterminado).</w:t>
                  </w:r>
                </w:p>
                <w:p w14:paraId="4206B908" w14:textId="77777777" w:rsidR="00873B0C" w:rsidRPr="00873B0C" w:rsidRDefault="00873B0C" w:rsidP="00873B0C">
                  <w:pPr>
                    <w:spacing w:line="276" w:lineRule="auto"/>
                    <w:jc w:val="both"/>
                    <w:rPr>
                      <w:rFonts w:ascii="Arial" w:eastAsia="Arial" w:hAnsi="Arial" w:cs="Arial"/>
                      <w:color w:val="000000" w:themeColor="text1"/>
                      <w:sz w:val="18"/>
                      <w:szCs w:val="18"/>
                      <w:lang w:val="es"/>
                    </w:rPr>
                  </w:pPr>
                </w:p>
                <w:p w14:paraId="16F549B1" w14:textId="77777777" w:rsidR="00873B0C" w:rsidRPr="00873B0C" w:rsidRDefault="00873B0C" w:rsidP="00873B0C">
                  <w:pPr>
                    <w:spacing w:line="276" w:lineRule="auto"/>
                    <w:jc w:val="both"/>
                    <w:rPr>
                      <w:rFonts w:ascii="Arial" w:eastAsia="Arial" w:hAnsi="Arial" w:cs="Arial"/>
                      <w:color w:val="000000" w:themeColor="text1"/>
                      <w:sz w:val="18"/>
                      <w:szCs w:val="18"/>
                      <w:lang w:val="es"/>
                    </w:rPr>
                  </w:pPr>
                  <w:r w:rsidRPr="00873B0C">
                    <w:rPr>
                      <w:rFonts w:ascii="Arial" w:eastAsia="Arial" w:hAnsi="Arial" w:cs="Arial"/>
                      <w:color w:val="000000" w:themeColor="text1"/>
                      <w:sz w:val="18"/>
                      <w:szCs w:val="18"/>
                      <w:lang w:val="es"/>
                    </w:rPr>
                    <w:t>El proyecto incluye 14 acuerdos, 11 de los cuales ya se han cumplido a 100%, para los demás acuerdos se registra el siguiente avance:</w:t>
                  </w:r>
                </w:p>
                <w:p w14:paraId="5B18C059" w14:textId="77777777" w:rsidR="00873B0C" w:rsidRPr="00873B0C" w:rsidRDefault="00873B0C" w:rsidP="00873B0C">
                  <w:pPr>
                    <w:tabs>
                      <w:tab w:val="left" w:pos="372"/>
                    </w:tabs>
                    <w:spacing w:line="276" w:lineRule="auto"/>
                    <w:ind w:left="88"/>
                    <w:rPr>
                      <w:rFonts w:ascii="Arial" w:eastAsia="Arial" w:hAnsi="Arial" w:cs="Arial"/>
                      <w:color w:val="000000" w:themeColor="text1"/>
                      <w:sz w:val="18"/>
                      <w:szCs w:val="18"/>
                      <w:lang w:val="es"/>
                    </w:rPr>
                  </w:pPr>
                  <w:r w:rsidRPr="00873B0C">
                    <w:rPr>
                      <w:rFonts w:ascii="Arial" w:eastAsia="Arial" w:hAnsi="Arial" w:cs="Arial"/>
                      <w:color w:val="000000" w:themeColor="text1"/>
                      <w:sz w:val="18"/>
                      <w:szCs w:val="18"/>
                      <w:lang w:val="es"/>
                    </w:rPr>
                    <w:t>-</w:t>
                  </w:r>
                  <w:r w:rsidRPr="00873B0C">
                    <w:rPr>
                      <w:rFonts w:ascii="Arial" w:eastAsia="Arial" w:hAnsi="Arial" w:cs="Arial"/>
                      <w:color w:val="000000" w:themeColor="text1"/>
                      <w:sz w:val="18"/>
                      <w:szCs w:val="18"/>
                      <w:lang w:val="es"/>
                    </w:rPr>
                    <w:tab/>
                    <w:t xml:space="preserve">Acuerdo 3A: Instalación de cobertura vegetal en las caras secas de los taludes 1, 2 y 3 por una sola vez con </w:t>
                  </w:r>
                  <w:proofErr w:type="spellStart"/>
                  <w:r w:rsidRPr="00873B0C">
                    <w:rPr>
                      <w:rFonts w:ascii="Arial" w:eastAsia="Arial" w:hAnsi="Arial" w:cs="Arial"/>
                      <w:color w:val="000000" w:themeColor="text1"/>
                      <w:sz w:val="18"/>
                      <w:szCs w:val="18"/>
                      <w:lang w:val="es"/>
                    </w:rPr>
                    <w:t>cespedones</w:t>
                  </w:r>
                  <w:proofErr w:type="spellEnd"/>
                  <w:r w:rsidRPr="00873B0C">
                    <w:rPr>
                      <w:rFonts w:ascii="Arial" w:eastAsia="Arial" w:hAnsi="Arial" w:cs="Arial"/>
                      <w:color w:val="000000" w:themeColor="text1"/>
                      <w:sz w:val="18"/>
                      <w:szCs w:val="18"/>
                      <w:lang w:val="es"/>
                    </w:rPr>
                    <w:t>: Pendiente zona de embarcadero y plaza lúdica: 86%.</w:t>
                  </w:r>
                </w:p>
                <w:p w14:paraId="5F98073F" w14:textId="77777777" w:rsidR="00873B0C" w:rsidRPr="00873B0C" w:rsidRDefault="00873B0C" w:rsidP="00873B0C">
                  <w:pPr>
                    <w:tabs>
                      <w:tab w:val="left" w:pos="372"/>
                    </w:tabs>
                    <w:spacing w:line="276" w:lineRule="auto"/>
                    <w:ind w:left="88"/>
                    <w:rPr>
                      <w:rFonts w:ascii="Arial" w:eastAsia="Arial" w:hAnsi="Arial" w:cs="Arial"/>
                      <w:color w:val="000000" w:themeColor="text1"/>
                      <w:sz w:val="18"/>
                      <w:szCs w:val="18"/>
                      <w:lang w:val="es"/>
                    </w:rPr>
                  </w:pPr>
                  <w:r w:rsidRPr="00873B0C">
                    <w:rPr>
                      <w:rFonts w:ascii="Arial" w:eastAsia="Arial" w:hAnsi="Arial" w:cs="Arial"/>
                      <w:color w:val="000000" w:themeColor="text1"/>
                      <w:sz w:val="18"/>
                      <w:szCs w:val="18"/>
                      <w:lang w:val="es"/>
                    </w:rPr>
                    <w:t>-</w:t>
                  </w:r>
                  <w:r w:rsidRPr="00873B0C">
                    <w:rPr>
                      <w:rFonts w:ascii="Arial" w:eastAsia="Arial" w:hAnsi="Arial" w:cs="Arial"/>
                      <w:color w:val="000000" w:themeColor="text1"/>
                      <w:sz w:val="18"/>
                      <w:szCs w:val="18"/>
                      <w:lang w:val="es"/>
                    </w:rPr>
                    <w:tab/>
                    <w:t>Acuerdo 5: Arreglo de vías: Pendiente vía principal - supeditado a terminación acuerdo 9 (longitud aprox. de 280m):  92%</w:t>
                  </w:r>
                </w:p>
                <w:p w14:paraId="665AF1D2" w14:textId="77777777" w:rsidR="00873B0C" w:rsidRPr="00873B0C" w:rsidRDefault="00873B0C" w:rsidP="00873B0C">
                  <w:pPr>
                    <w:tabs>
                      <w:tab w:val="left" w:pos="372"/>
                    </w:tabs>
                    <w:spacing w:line="276" w:lineRule="auto"/>
                    <w:ind w:left="88"/>
                    <w:rPr>
                      <w:rFonts w:ascii="Arial" w:eastAsia="Arial" w:hAnsi="Arial" w:cs="Arial"/>
                      <w:color w:val="000000" w:themeColor="text1"/>
                      <w:sz w:val="18"/>
                      <w:szCs w:val="18"/>
                      <w:lang w:val="es"/>
                    </w:rPr>
                  </w:pPr>
                  <w:r w:rsidRPr="00873B0C">
                    <w:rPr>
                      <w:rFonts w:ascii="Arial" w:eastAsia="Arial" w:hAnsi="Arial" w:cs="Arial"/>
                      <w:color w:val="000000" w:themeColor="text1"/>
                      <w:sz w:val="18"/>
                      <w:szCs w:val="18"/>
                      <w:lang w:val="es"/>
                    </w:rPr>
                    <w:t>-</w:t>
                  </w:r>
                  <w:r w:rsidRPr="00873B0C">
                    <w:rPr>
                      <w:rFonts w:ascii="Arial" w:eastAsia="Arial" w:hAnsi="Arial" w:cs="Arial"/>
                      <w:color w:val="000000" w:themeColor="text1"/>
                      <w:sz w:val="18"/>
                      <w:szCs w:val="18"/>
                      <w:lang w:val="es"/>
                    </w:rPr>
                    <w:tab/>
                    <w:t>Acuerdo9, Adecuación del desembarcadero (puerto): Terminada la adecuación embarcadero propiamente dicho.  En ejecución adecuación de la plaza lúdica., superior al 90%.</w:t>
                  </w:r>
                </w:p>
                <w:p w14:paraId="49FC01BF" w14:textId="77777777" w:rsidR="00873B0C" w:rsidRPr="00873B0C" w:rsidRDefault="00873B0C" w:rsidP="00873B0C">
                  <w:pPr>
                    <w:spacing w:line="276" w:lineRule="auto"/>
                    <w:jc w:val="both"/>
                    <w:rPr>
                      <w:rFonts w:ascii="Arial" w:eastAsia="Arial" w:hAnsi="Arial" w:cs="Arial"/>
                      <w:color w:val="000000" w:themeColor="text1"/>
                      <w:sz w:val="18"/>
                      <w:szCs w:val="18"/>
                      <w:lang w:val="es"/>
                    </w:rPr>
                  </w:pPr>
                </w:p>
                <w:p w14:paraId="63DBCAE9" w14:textId="77777777" w:rsidR="00873B0C" w:rsidRPr="00873B0C" w:rsidRDefault="00873B0C" w:rsidP="00873B0C">
                  <w:pPr>
                    <w:spacing w:line="276" w:lineRule="auto"/>
                    <w:jc w:val="both"/>
                    <w:rPr>
                      <w:rFonts w:ascii="Arial" w:eastAsia="Arial" w:hAnsi="Arial" w:cs="Arial"/>
                      <w:color w:val="000000" w:themeColor="text1"/>
                      <w:sz w:val="18"/>
                      <w:szCs w:val="18"/>
                      <w:lang w:val="es"/>
                    </w:rPr>
                  </w:pPr>
                  <w:r w:rsidRPr="00873B0C">
                    <w:rPr>
                      <w:rFonts w:ascii="Arial" w:eastAsia="Arial" w:hAnsi="Arial" w:cs="Arial"/>
                      <w:color w:val="000000" w:themeColor="text1"/>
                      <w:sz w:val="18"/>
                      <w:szCs w:val="18"/>
                      <w:lang w:val="es"/>
                    </w:rPr>
                    <w:t>En las últimas obras realizadas correspondientes al desembarcadero y a la plaza lúdica se evidencian algunas deficiencias en su calidad.</w:t>
                  </w:r>
                </w:p>
                <w:p w14:paraId="02043446" w14:textId="77777777" w:rsidR="00873B0C" w:rsidRPr="00873B0C" w:rsidRDefault="00873B0C" w:rsidP="00873B0C">
                  <w:pPr>
                    <w:spacing w:line="276" w:lineRule="auto"/>
                    <w:jc w:val="both"/>
                    <w:rPr>
                      <w:rFonts w:ascii="Arial" w:eastAsia="Arial" w:hAnsi="Arial" w:cs="Arial"/>
                      <w:color w:val="000000" w:themeColor="text1"/>
                      <w:sz w:val="18"/>
                      <w:szCs w:val="18"/>
                      <w:lang w:val="es"/>
                    </w:rPr>
                  </w:pPr>
                  <w:r w:rsidRPr="00873B0C">
                    <w:rPr>
                      <w:rFonts w:ascii="Arial" w:eastAsia="Arial" w:hAnsi="Arial" w:cs="Arial"/>
                      <w:color w:val="000000" w:themeColor="text1"/>
                      <w:sz w:val="18"/>
                      <w:szCs w:val="18"/>
                      <w:lang w:val="es"/>
                    </w:rPr>
                    <w:t>Para la terminación de las obras, el personal del CCCNG entrevistado manifiesta que se estarán concretando una vez se realicen los desembolsos que se encuentran en trámite ante el FA, ya que expresan que el último desembolso se realizó en diciembre de 2024.</w:t>
                  </w:r>
                </w:p>
                <w:p w14:paraId="76561CEB" w14:textId="77777777" w:rsidR="00873B0C" w:rsidRPr="00873B0C" w:rsidRDefault="00873B0C" w:rsidP="00873B0C">
                  <w:pPr>
                    <w:spacing w:line="276" w:lineRule="auto"/>
                    <w:jc w:val="both"/>
                    <w:rPr>
                      <w:rFonts w:ascii="Arial" w:eastAsia="Arial" w:hAnsi="Arial" w:cs="Arial"/>
                      <w:color w:val="000000" w:themeColor="text1"/>
                      <w:sz w:val="18"/>
                      <w:szCs w:val="18"/>
                      <w:lang w:val="es"/>
                    </w:rPr>
                  </w:pPr>
                </w:p>
                <w:p w14:paraId="60A06C1E" w14:textId="77777777" w:rsidR="00873B0C" w:rsidRPr="00873B0C" w:rsidRDefault="00873B0C" w:rsidP="00873B0C">
                  <w:pPr>
                    <w:spacing w:line="276" w:lineRule="auto"/>
                    <w:jc w:val="both"/>
                    <w:rPr>
                      <w:rFonts w:ascii="Arial" w:eastAsia="Arial" w:hAnsi="Arial" w:cs="Arial"/>
                      <w:color w:val="000000" w:themeColor="text1"/>
                      <w:sz w:val="18"/>
                      <w:szCs w:val="18"/>
                      <w:lang w:val="es"/>
                    </w:rPr>
                  </w:pPr>
                  <w:r w:rsidRPr="00873B0C">
                    <w:rPr>
                      <w:rFonts w:ascii="Arial" w:eastAsia="Arial" w:hAnsi="Arial" w:cs="Arial"/>
                      <w:color w:val="000000" w:themeColor="text1"/>
                      <w:sz w:val="18"/>
                      <w:szCs w:val="18"/>
                      <w:lang w:val="es"/>
                    </w:rPr>
                    <w:t>Oportunidades de mejora (OM): No se generan para la componente de Obra Civil.</w:t>
                  </w:r>
                </w:p>
                <w:p w14:paraId="05609857" w14:textId="646A0E67" w:rsidR="00873B0C" w:rsidRDefault="00873B0C" w:rsidP="00873B0C">
                  <w:pPr>
                    <w:spacing w:line="276" w:lineRule="auto"/>
                    <w:jc w:val="both"/>
                    <w:rPr>
                      <w:rFonts w:ascii="Arial" w:eastAsia="Arial" w:hAnsi="Arial" w:cs="Arial"/>
                      <w:color w:val="000000" w:themeColor="text1"/>
                      <w:sz w:val="18"/>
                      <w:szCs w:val="18"/>
                      <w:lang w:val="es"/>
                    </w:rPr>
                  </w:pPr>
                  <w:r w:rsidRPr="00873B0C">
                    <w:rPr>
                      <w:rFonts w:ascii="Arial" w:eastAsia="Arial" w:hAnsi="Arial" w:cs="Arial"/>
                      <w:color w:val="000000" w:themeColor="text1"/>
                      <w:sz w:val="18"/>
                      <w:szCs w:val="18"/>
                      <w:lang w:val="es"/>
                    </w:rPr>
                    <w:t xml:space="preserve">En reunión de cierre de auditoria se informa que el convenio se encuentra </w:t>
                  </w:r>
                  <w:r w:rsidRPr="00873B0C">
                    <w:rPr>
                      <w:rFonts w:ascii="Arial" w:eastAsia="Arial" w:hAnsi="Arial" w:cs="Arial"/>
                      <w:color w:val="000000" w:themeColor="text1"/>
                      <w:sz w:val="18"/>
                      <w:szCs w:val="18"/>
                      <w:lang w:val="es"/>
                    </w:rPr>
                    <w:t>aún</w:t>
                  </w:r>
                  <w:r w:rsidRPr="00873B0C">
                    <w:rPr>
                      <w:rFonts w:ascii="Arial" w:eastAsia="Arial" w:hAnsi="Arial" w:cs="Arial"/>
                      <w:color w:val="000000" w:themeColor="text1"/>
                      <w:sz w:val="18"/>
                      <w:szCs w:val="18"/>
                      <w:lang w:val="es"/>
                    </w:rPr>
                    <w:t xml:space="preserve"> en ejecución, cuando se tenga el acta de recibo se subsanaran las oportunidades de mejora</w:t>
                  </w:r>
                  <w:r>
                    <w:rPr>
                      <w:rFonts w:ascii="Arial" w:eastAsia="Arial" w:hAnsi="Arial" w:cs="Arial"/>
                      <w:color w:val="000000" w:themeColor="text1"/>
                      <w:sz w:val="18"/>
                      <w:szCs w:val="18"/>
                      <w:lang w:val="es"/>
                    </w:rPr>
                    <w:t>.</w:t>
                  </w:r>
                </w:p>
                <w:p w14:paraId="3E2A0900" w14:textId="77777777" w:rsidR="00873B0C" w:rsidRDefault="00873B0C" w:rsidP="00873B0C">
                  <w:pPr>
                    <w:spacing w:line="276" w:lineRule="auto"/>
                    <w:jc w:val="both"/>
                    <w:rPr>
                      <w:rFonts w:ascii="Arial" w:eastAsia="Arial" w:hAnsi="Arial" w:cs="Arial"/>
                      <w:color w:val="000000" w:themeColor="text1"/>
                      <w:sz w:val="18"/>
                      <w:szCs w:val="18"/>
                      <w:lang w:val="es"/>
                    </w:rPr>
                  </w:pPr>
                </w:p>
                <w:p w14:paraId="65A5906C" w14:textId="77777777" w:rsidR="00873B0C" w:rsidRPr="00873B0C" w:rsidRDefault="00873B0C" w:rsidP="00873B0C">
                  <w:pPr>
                    <w:spacing w:line="276" w:lineRule="auto"/>
                    <w:jc w:val="both"/>
                    <w:rPr>
                      <w:rFonts w:ascii="Arial" w:eastAsia="Arial" w:hAnsi="Arial" w:cs="Arial"/>
                      <w:color w:val="000000" w:themeColor="text1"/>
                      <w:sz w:val="18"/>
                      <w:szCs w:val="18"/>
                      <w:lang w:val="es"/>
                    </w:rPr>
                  </w:pPr>
                </w:p>
                <w:p w14:paraId="65C0E21F" w14:textId="77777777" w:rsidR="00873B0C" w:rsidRPr="00873B0C" w:rsidRDefault="00873B0C" w:rsidP="00873B0C">
                  <w:pPr>
                    <w:spacing w:line="276" w:lineRule="auto"/>
                    <w:jc w:val="both"/>
                    <w:rPr>
                      <w:rFonts w:ascii="Arial" w:eastAsia="Arial" w:hAnsi="Arial" w:cs="Arial"/>
                      <w:b/>
                      <w:bCs/>
                      <w:color w:val="000000" w:themeColor="text1"/>
                      <w:sz w:val="18"/>
                      <w:szCs w:val="18"/>
                      <w:lang w:val="es"/>
                    </w:rPr>
                  </w:pPr>
                  <w:r w:rsidRPr="00873B0C">
                    <w:rPr>
                      <w:rFonts w:ascii="Arial" w:eastAsia="Arial" w:hAnsi="Arial" w:cs="Arial"/>
                      <w:b/>
                      <w:bCs/>
                      <w:color w:val="000000" w:themeColor="text1"/>
                      <w:sz w:val="18"/>
                      <w:szCs w:val="18"/>
                      <w:lang w:val="es"/>
                    </w:rPr>
                    <w:t>Recomendaciones:</w:t>
                  </w:r>
                </w:p>
                <w:p w14:paraId="432B7A81" w14:textId="04B063D1" w:rsidR="0055107D" w:rsidRPr="00873B0C" w:rsidRDefault="00873B0C" w:rsidP="00873B0C">
                  <w:pPr>
                    <w:shd w:val="clear" w:color="auto" w:fill="FFFFFF" w:themeFill="background1"/>
                    <w:spacing w:before="180" w:after="180"/>
                    <w:jc w:val="both"/>
                    <w:rPr>
                      <w:rFonts w:ascii="Arial" w:eastAsia="Arial" w:hAnsi="Arial" w:cs="Arial"/>
                      <w:color w:val="000000" w:themeColor="text1"/>
                      <w:sz w:val="18"/>
                      <w:szCs w:val="18"/>
                    </w:rPr>
                  </w:pPr>
                  <w:r w:rsidRPr="00873B0C">
                    <w:rPr>
                      <w:rFonts w:ascii="Arial" w:eastAsia="Arial" w:hAnsi="Arial" w:cs="Arial"/>
                      <w:color w:val="000000" w:themeColor="text1"/>
                      <w:sz w:val="18"/>
                      <w:szCs w:val="18"/>
                      <w:lang w:val="es"/>
                    </w:rPr>
                    <w:t>Evaluar las causas e implicaciones de la no disponibilidad de los informes trimestrales que el CCCNG tenía dentro de sus obligaciones consignadas en la cláusula Décima (literal b) del convenio FA-I-S-CV- 013-2021.</w:t>
                  </w:r>
                </w:p>
              </w:tc>
            </w:tr>
            <w:tr w:rsidR="00E51F96" w:rsidRPr="00516FED" w14:paraId="46563F3B" w14:textId="77777777" w:rsidTr="6CE7CC13">
              <w:trPr>
                <w:trHeight w:val="300"/>
              </w:trPr>
              <w:tc>
                <w:tcPr>
                  <w:tcW w:w="1532" w:type="dxa"/>
                  <w:vAlign w:val="center"/>
                </w:tcPr>
                <w:p w14:paraId="0E2F2D6B" w14:textId="5E7D95FB" w:rsidR="00E51F96" w:rsidRPr="00516FED" w:rsidRDefault="6CE7CC13" w:rsidP="0055107D">
                  <w:pPr>
                    <w:jc w:val="both"/>
                    <w:rPr>
                      <w:rFonts w:ascii="Arial" w:eastAsia="Arial Narrow" w:hAnsi="Arial" w:cs="Arial"/>
                      <w:b/>
                      <w:bCs/>
                      <w:sz w:val="18"/>
                      <w:szCs w:val="18"/>
                    </w:rPr>
                  </w:pPr>
                  <w:r w:rsidRPr="6CE7CC13">
                    <w:rPr>
                      <w:rFonts w:ascii="Arial" w:eastAsia="Arial Narrow" w:hAnsi="Arial" w:cs="Arial"/>
                      <w:b/>
                      <w:bCs/>
                      <w:sz w:val="18"/>
                      <w:szCs w:val="18"/>
                    </w:rPr>
                    <w:t>JURÍDICO</w:t>
                  </w:r>
                </w:p>
              </w:tc>
              <w:tc>
                <w:tcPr>
                  <w:tcW w:w="7965" w:type="dxa"/>
                  <w:vAlign w:val="center"/>
                </w:tcPr>
                <w:p w14:paraId="42EE2D8C" w14:textId="35574277" w:rsidR="00E51F96" w:rsidRPr="00516FED" w:rsidRDefault="6CE7CC13" w:rsidP="6CE7CC13">
                  <w:pPr>
                    <w:rPr>
                      <w:rFonts w:ascii="Arial" w:eastAsia="Arial" w:hAnsi="Arial" w:cs="Arial"/>
                      <w:sz w:val="18"/>
                      <w:szCs w:val="18"/>
                      <w:lang w:val="es-ES"/>
                    </w:rPr>
                  </w:pPr>
                  <w:r w:rsidRPr="6CE7CC13">
                    <w:rPr>
                      <w:rFonts w:ascii="Arial" w:eastAsia="Arial" w:hAnsi="Arial" w:cs="Arial"/>
                      <w:color w:val="000000" w:themeColor="text1"/>
                    </w:rPr>
                    <w:t>No se evidencian oportunidades de mejora para este componente.</w:t>
                  </w:r>
                </w:p>
              </w:tc>
            </w:tr>
            <w:tr w:rsidR="6CE7CC13" w14:paraId="3079D93C" w14:textId="77777777" w:rsidTr="6CE7CC13">
              <w:trPr>
                <w:trHeight w:val="300"/>
              </w:trPr>
              <w:tc>
                <w:tcPr>
                  <w:tcW w:w="1532" w:type="dxa"/>
                  <w:vAlign w:val="center"/>
                </w:tcPr>
                <w:p w14:paraId="77D484CA" w14:textId="0E4DAAF4" w:rsidR="6CE7CC13" w:rsidRDefault="6CE7CC13" w:rsidP="6CE7CC13">
                  <w:pPr>
                    <w:jc w:val="both"/>
                    <w:rPr>
                      <w:rFonts w:ascii="Arial" w:eastAsia="Arial Narrow" w:hAnsi="Arial" w:cs="Arial"/>
                      <w:b/>
                      <w:bCs/>
                      <w:sz w:val="18"/>
                      <w:szCs w:val="18"/>
                    </w:rPr>
                  </w:pPr>
                  <w:r w:rsidRPr="6CE7CC13">
                    <w:rPr>
                      <w:rFonts w:ascii="Arial" w:eastAsia="Arial Narrow" w:hAnsi="Arial" w:cs="Arial"/>
                      <w:b/>
                      <w:bCs/>
                      <w:sz w:val="18"/>
                      <w:szCs w:val="18"/>
                    </w:rPr>
                    <w:t>FINANCIERO</w:t>
                  </w:r>
                </w:p>
              </w:tc>
              <w:tc>
                <w:tcPr>
                  <w:tcW w:w="7965" w:type="dxa"/>
                  <w:vAlign w:val="center"/>
                </w:tcPr>
                <w:p w14:paraId="44247AFC" w14:textId="3A8B1D49" w:rsidR="6CE7CC13" w:rsidRDefault="6CE7CC13" w:rsidP="6CE7CC13">
                  <w:pPr>
                    <w:rPr>
                      <w:rFonts w:ascii="Arial" w:eastAsia="Arial" w:hAnsi="Arial" w:cs="Arial"/>
                      <w:sz w:val="18"/>
                      <w:szCs w:val="18"/>
                      <w:lang w:val="es-ES"/>
                    </w:rPr>
                  </w:pPr>
                  <w:r w:rsidRPr="6CE7CC13">
                    <w:rPr>
                      <w:rFonts w:ascii="Arial" w:eastAsia="Arial" w:hAnsi="Arial" w:cs="Arial"/>
                      <w:color w:val="000000" w:themeColor="text1"/>
                    </w:rPr>
                    <w:t>No se evidencian oportunidades de mejora para este componente.</w:t>
                  </w:r>
                </w:p>
              </w:tc>
            </w:tr>
            <w:tr w:rsidR="6CE7CC13" w14:paraId="42FC37A6" w14:textId="77777777" w:rsidTr="6CE7CC13">
              <w:trPr>
                <w:trHeight w:val="300"/>
              </w:trPr>
              <w:tc>
                <w:tcPr>
                  <w:tcW w:w="1532" w:type="dxa"/>
                  <w:vAlign w:val="center"/>
                </w:tcPr>
                <w:p w14:paraId="38CB6EFA" w14:textId="2B1A94E1" w:rsidR="6CE7CC13" w:rsidRDefault="6CE7CC13" w:rsidP="6CE7CC13">
                  <w:pPr>
                    <w:jc w:val="both"/>
                    <w:rPr>
                      <w:rFonts w:ascii="Arial" w:eastAsia="Arial Narrow" w:hAnsi="Arial" w:cs="Arial"/>
                      <w:b/>
                      <w:bCs/>
                      <w:sz w:val="18"/>
                      <w:szCs w:val="18"/>
                    </w:rPr>
                  </w:pPr>
                  <w:r w:rsidRPr="6CE7CC13">
                    <w:rPr>
                      <w:rFonts w:ascii="Arial" w:eastAsia="Arial Narrow" w:hAnsi="Arial" w:cs="Arial"/>
                      <w:b/>
                      <w:bCs/>
                      <w:sz w:val="18"/>
                      <w:szCs w:val="18"/>
                    </w:rPr>
                    <w:t>PROCESOS</w:t>
                  </w:r>
                </w:p>
              </w:tc>
              <w:tc>
                <w:tcPr>
                  <w:tcW w:w="7965" w:type="dxa"/>
                  <w:vAlign w:val="center"/>
                </w:tcPr>
                <w:p w14:paraId="734908B8" w14:textId="00746D0D" w:rsidR="6CE7CC13" w:rsidRDefault="6CE7CC13" w:rsidP="6CE7CC13">
                  <w:pPr>
                    <w:rPr>
                      <w:rFonts w:ascii="Arial" w:eastAsia="Arial" w:hAnsi="Arial" w:cs="Arial"/>
                      <w:sz w:val="18"/>
                      <w:szCs w:val="18"/>
                      <w:lang w:val="es-ES"/>
                    </w:rPr>
                  </w:pPr>
                  <w:r w:rsidRPr="6CE7CC13">
                    <w:rPr>
                      <w:rFonts w:ascii="Arial" w:eastAsia="Arial" w:hAnsi="Arial" w:cs="Arial"/>
                      <w:color w:val="000000" w:themeColor="text1"/>
                    </w:rPr>
                    <w:t>No se evidencian oportunidades de mejora para este componente.</w:t>
                  </w:r>
                </w:p>
              </w:tc>
            </w:tr>
          </w:tbl>
          <w:p w14:paraId="312C888C" w14:textId="77777777" w:rsidR="00007B6C" w:rsidRDefault="00007B6C" w:rsidP="00906529">
            <w:pPr>
              <w:pStyle w:val="Prrafodelista"/>
              <w:ind w:left="321"/>
              <w:jc w:val="both"/>
              <w:rPr>
                <w:rFonts w:ascii="Arial" w:eastAsia="Arial" w:hAnsi="Arial" w:cs="Arial"/>
                <w:sz w:val="20"/>
                <w:szCs w:val="20"/>
                <w:lang w:val="es-CO"/>
              </w:rPr>
            </w:pPr>
          </w:p>
        </w:tc>
      </w:tr>
    </w:tbl>
    <w:p w14:paraId="70A46C8F" w14:textId="77777777" w:rsidR="003725B0" w:rsidRDefault="003725B0" w:rsidP="00240DA3">
      <w:pPr>
        <w:rPr>
          <w:rFonts w:ascii="Arial" w:hAnsi="Arial" w:cs="Arial"/>
          <w:sz w:val="20"/>
          <w:szCs w:val="20"/>
        </w:rPr>
      </w:pPr>
    </w:p>
    <w:p w14:paraId="52721D02" w14:textId="77777777" w:rsidR="00240DA3" w:rsidRPr="00597046" w:rsidRDefault="00240DA3" w:rsidP="00240DA3">
      <w:pPr>
        <w:rPr>
          <w:rFonts w:ascii="Arial" w:hAnsi="Arial" w:cs="Arial"/>
          <w:sz w:val="20"/>
          <w:szCs w:val="20"/>
        </w:rPr>
      </w:pPr>
    </w:p>
    <w:tbl>
      <w:tblPr>
        <w:tblW w:w="979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5"/>
      </w:tblGrid>
      <w:tr w:rsidR="00240DA3" w:rsidRPr="00597046" w14:paraId="10A7BB1B" w14:textId="77777777" w:rsidTr="67248D8C">
        <w:trPr>
          <w:trHeight w:val="2010"/>
        </w:trPr>
        <w:tc>
          <w:tcPr>
            <w:tcW w:w="9795" w:type="dxa"/>
          </w:tcPr>
          <w:p w14:paraId="7ECFA9B8" w14:textId="77777777" w:rsidR="00240DA3" w:rsidRPr="00597046" w:rsidRDefault="00240DA3" w:rsidP="0089276D">
            <w:pPr>
              <w:rPr>
                <w:rFonts w:ascii="Arial" w:hAnsi="Arial" w:cs="Arial"/>
                <w:b/>
                <w:bCs/>
                <w:sz w:val="20"/>
                <w:szCs w:val="20"/>
              </w:rPr>
            </w:pPr>
            <w:r w:rsidRPr="1B1AEAAA">
              <w:rPr>
                <w:rFonts w:ascii="Arial" w:hAnsi="Arial" w:cs="Arial"/>
                <w:b/>
                <w:bCs/>
                <w:sz w:val="20"/>
                <w:szCs w:val="20"/>
              </w:rPr>
              <w:t xml:space="preserve">Firmas:   </w:t>
            </w:r>
          </w:p>
          <w:p w14:paraId="7FAEE96E" w14:textId="77777777" w:rsidR="604015E8" w:rsidRDefault="604015E8" w:rsidP="604015E8">
            <w:pPr>
              <w:rPr>
                <w:rFonts w:ascii="Arial" w:hAnsi="Arial" w:cs="Arial"/>
                <w:b/>
                <w:bCs/>
                <w:sz w:val="20"/>
                <w:szCs w:val="20"/>
              </w:rPr>
            </w:pPr>
          </w:p>
          <w:p w14:paraId="743E2F3F" w14:textId="77777777" w:rsidR="604015E8" w:rsidRDefault="604015E8" w:rsidP="604015E8">
            <w:pPr>
              <w:rPr>
                <w:rFonts w:ascii="Arial" w:hAnsi="Arial" w:cs="Arial"/>
                <w:b/>
                <w:bCs/>
                <w:sz w:val="20"/>
                <w:szCs w:val="20"/>
              </w:rPr>
            </w:pPr>
          </w:p>
          <w:p w14:paraId="10A781B2" w14:textId="77777777" w:rsidR="604015E8" w:rsidRDefault="604015E8"/>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64"/>
              <w:gridCol w:w="4565"/>
            </w:tblGrid>
            <w:tr w:rsidR="00597046" w14:paraId="65EC9CA9" w14:textId="77777777" w:rsidTr="67248D8C">
              <w:tc>
                <w:tcPr>
                  <w:tcW w:w="4564" w:type="dxa"/>
                </w:tcPr>
                <w:p w14:paraId="4EC8D3ED" w14:textId="56A243E8" w:rsidR="186C4452" w:rsidRDefault="00873B0C" w:rsidP="67248D8C">
                  <w:pPr>
                    <w:spacing w:line="257" w:lineRule="auto"/>
                  </w:pPr>
                  <w:r>
                    <w:rPr>
                      <w:rFonts w:ascii="Arial" w:eastAsia="Arial" w:hAnsi="Arial" w:cs="Arial"/>
                      <w:b/>
                      <w:bCs/>
                      <w:lang w:val="es"/>
                    </w:rPr>
                    <w:t>RDORIGO ANGULO RINCON</w:t>
                  </w:r>
                </w:p>
                <w:p w14:paraId="4D3EE14D" w14:textId="6952E9BE" w:rsidR="00597046" w:rsidRDefault="00873B0C" w:rsidP="1B1AEAAA">
                  <w:pPr>
                    <w:spacing w:line="259" w:lineRule="auto"/>
                    <w:rPr>
                      <w:rFonts w:ascii="Arial" w:hAnsi="Arial" w:cs="Arial"/>
                    </w:rPr>
                  </w:pPr>
                  <w:r>
                    <w:rPr>
                      <w:rFonts w:ascii="Arial" w:eastAsia="Arial" w:hAnsi="Arial" w:cs="Arial"/>
                      <w:color w:val="000000" w:themeColor="text1"/>
                    </w:rPr>
                    <w:t xml:space="preserve">Supervisor del Proyecto </w:t>
                  </w:r>
                  <w:r w:rsidRPr="000C19DD">
                    <w:rPr>
                      <w:rFonts w:ascii="Arial" w:eastAsia="Arial" w:hAnsi="Arial" w:cs="Arial"/>
                      <w:color w:val="000000" w:themeColor="text1"/>
                    </w:rPr>
                    <w:t>Obras Preventivas</w:t>
                  </w:r>
                  <w:r>
                    <w:rPr>
                      <w:rFonts w:ascii="Arial" w:hAnsi="Arial" w:cs="Arial"/>
                    </w:rPr>
                    <w:t xml:space="preserve"> </w:t>
                  </w:r>
                  <w:r w:rsidR="365D5924" w:rsidRPr="12462EBE">
                    <w:rPr>
                      <w:rFonts w:ascii="Arial" w:hAnsi="Arial" w:cs="Arial"/>
                    </w:rPr>
                    <w:t xml:space="preserve"> </w:t>
                  </w:r>
                </w:p>
              </w:tc>
              <w:tc>
                <w:tcPr>
                  <w:tcW w:w="4565" w:type="dxa"/>
                </w:tcPr>
                <w:p w14:paraId="00562B75" w14:textId="1C1836F5" w:rsidR="00597046" w:rsidRDefault="00873B0C" w:rsidP="604015E8">
                  <w:pPr>
                    <w:rPr>
                      <w:rFonts w:ascii="Arial" w:hAnsi="Arial" w:cs="Arial"/>
                    </w:rPr>
                  </w:pPr>
                  <w:r w:rsidRPr="604015E8">
                    <w:rPr>
                      <w:rFonts w:ascii="Arial" w:hAnsi="Arial" w:cs="Arial"/>
                      <w:b/>
                      <w:bCs/>
                    </w:rPr>
                    <w:t>SEGUNDO SECUNDINO SOLANO GUIO</w:t>
                  </w:r>
                  <w:r w:rsidRPr="604015E8">
                    <w:rPr>
                      <w:rFonts w:ascii="Arial" w:hAnsi="Arial" w:cs="Arial"/>
                    </w:rPr>
                    <w:t xml:space="preserve"> </w:t>
                  </w:r>
                </w:p>
                <w:p w14:paraId="04CDCAE0" w14:textId="77777777" w:rsidR="00597046" w:rsidRDefault="430E57F1" w:rsidP="430E57F1">
                  <w:pPr>
                    <w:rPr>
                      <w:rFonts w:ascii="Arial" w:hAnsi="Arial" w:cs="Arial"/>
                    </w:rPr>
                  </w:pPr>
                  <w:r w:rsidRPr="1B1AEAAA">
                    <w:rPr>
                      <w:rFonts w:ascii="Arial" w:hAnsi="Arial" w:cs="Arial"/>
                    </w:rPr>
                    <w:t>Director o Gerente de Auditoría o de Proyecto ATIP</w:t>
                  </w:r>
                  <w:r w:rsidR="4BB87A9D" w:rsidRPr="1B1AEAAA">
                    <w:rPr>
                      <w:rFonts w:ascii="Arial" w:hAnsi="Arial" w:cs="Arial"/>
                    </w:rPr>
                    <w:t xml:space="preserve"> </w:t>
                  </w:r>
                </w:p>
              </w:tc>
            </w:tr>
            <w:tr w:rsidR="00597046" w14:paraId="536DAB61" w14:textId="77777777" w:rsidTr="67248D8C">
              <w:tc>
                <w:tcPr>
                  <w:tcW w:w="4564" w:type="dxa"/>
                </w:tcPr>
                <w:p w14:paraId="4142EAD4" w14:textId="77777777" w:rsidR="00597046" w:rsidRDefault="430E57F1" w:rsidP="35B93D66">
                  <w:pPr>
                    <w:rPr>
                      <w:rFonts w:ascii="Arial" w:hAnsi="Arial" w:cs="Arial"/>
                    </w:rPr>
                  </w:pPr>
                  <w:r w:rsidRPr="1B1AEAAA">
                    <w:rPr>
                      <w:rFonts w:ascii="Arial" w:hAnsi="Arial" w:cs="Arial"/>
                    </w:rPr>
                    <w:t xml:space="preserve">                       </w:t>
                  </w:r>
                </w:p>
              </w:tc>
              <w:tc>
                <w:tcPr>
                  <w:tcW w:w="4565" w:type="dxa"/>
                </w:tcPr>
                <w:p w14:paraId="3F379C22" w14:textId="77777777" w:rsidR="00597046" w:rsidRDefault="00597046" w:rsidP="3E1529F1">
                  <w:pPr>
                    <w:rPr>
                      <w:rFonts w:ascii="Arial" w:hAnsi="Arial" w:cs="Arial"/>
                      <w:b/>
                      <w:bCs/>
                    </w:rPr>
                  </w:pPr>
                </w:p>
              </w:tc>
            </w:tr>
          </w:tbl>
          <w:p w14:paraId="315478B6" w14:textId="77777777" w:rsidR="00675A13" w:rsidRPr="00597046" w:rsidRDefault="00675A13" w:rsidP="00A20026">
            <w:pPr>
              <w:rPr>
                <w:rFonts w:ascii="Arial" w:hAnsi="Arial" w:cs="Arial"/>
                <w:sz w:val="20"/>
                <w:szCs w:val="20"/>
              </w:rPr>
            </w:pPr>
          </w:p>
        </w:tc>
      </w:tr>
    </w:tbl>
    <w:p w14:paraId="0DC1BE3F" w14:textId="77777777" w:rsidR="00542075" w:rsidRDefault="00542075" w:rsidP="00F156FA">
      <w:pPr>
        <w:rPr>
          <w:rFonts w:ascii="Arial" w:hAnsi="Arial" w:cs="Arial"/>
          <w:sz w:val="20"/>
          <w:szCs w:val="20"/>
        </w:rPr>
      </w:pPr>
    </w:p>
    <w:p w14:paraId="3BC86637" w14:textId="77777777" w:rsidR="00542075" w:rsidRPr="00542075" w:rsidRDefault="00542075" w:rsidP="00542075">
      <w:pPr>
        <w:jc w:val="both"/>
        <w:rPr>
          <w:rFonts w:ascii="Arial" w:hAnsi="Arial" w:cs="Arial"/>
          <w:sz w:val="16"/>
          <w:szCs w:val="16"/>
        </w:rPr>
      </w:pPr>
    </w:p>
    <w:sectPr w:rsidR="00542075" w:rsidRPr="00542075">
      <w:headerReference w:type="default" r:id="rId10"/>
      <w:footerReference w:type="default" r:id="rId11"/>
      <w:headerReference w:type="first" r:id="rId12"/>
      <w:footerReference w:type="first" r:id="rId13"/>
      <w:pgSz w:w="12242" w:h="15842"/>
      <w:pgMar w:top="1440" w:right="1077" w:bottom="1440" w:left="1077" w:header="567" w:footer="2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6750E" w14:textId="77777777" w:rsidR="002F08EA" w:rsidRDefault="002F08EA">
      <w:r>
        <w:separator/>
      </w:r>
    </w:p>
  </w:endnote>
  <w:endnote w:type="continuationSeparator" w:id="0">
    <w:p w14:paraId="45AD5EFC" w14:textId="77777777" w:rsidR="002F08EA" w:rsidRDefault="002F0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ptos&quot;,sans-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Aptos">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Narrow-Bold">
    <w:altName w:val="Arial"/>
    <w:panose1 w:val="00000000000000000000"/>
    <w:charset w:val="00"/>
    <w:family w:val="roman"/>
    <w:notTrueType/>
    <w:pitch w:val="default"/>
  </w:font>
  <w:font w:name="Aptos Narrow">
    <w:altName w:val="Calibri"/>
    <w:charset w:val="00"/>
    <w:family w:val="swiss"/>
    <w:pitch w:val="variable"/>
    <w:sig w:usb0="20000287" w:usb1="00000003" w:usb2="00000000" w:usb3="00000000" w:csb0="0000019F" w:csb1="00000000"/>
  </w:font>
  <w:font w:name="Arial Narrow">
    <w:altName w:val="Arial"/>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BE23A" w14:textId="77777777" w:rsidR="00616340" w:rsidRDefault="00D74C61">
    <w:pPr>
      <w:pBdr>
        <w:top w:val="nil"/>
        <w:left w:val="nil"/>
        <w:bottom w:val="nil"/>
        <w:right w:val="nil"/>
        <w:between w:val="nil"/>
      </w:pBdr>
      <w:tabs>
        <w:tab w:val="center" w:pos="4703"/>
        <w:tab w:val="right" w:pos="9407"/>
      </w:tabs>
      <w:jc w:val="right"/>
      <w:rPr>
        <w:rFonts w:ascii="Arial Narrow" w:eastAsia="Arial Narrow" w:hAnsi="Arial Narrow" w:cs="Arial Narrow"/>
        <w:color w:val="000000"/>
      </w:rPr>
    </w:pPr>
    <w:r>
      <w:rPr>
        <w:rFonts w:ascii="Arial Narrow" w:eastAsia="Arial Narrow" w:hAnsi="Arial Narrow" w:cs="Arial Narrow"/>
        <w:color w:val="000000"/>
      </w:rPr>
      <w:tab/>
      <w:t xml:space="preserve">Página  </w:t>
    </w:r>
    <w:r>
      <w:rPr>
        <w:rFonts w:ascii="Arial Narrow" w:eastAsia="Arial Narrow" w:hAnsi="Arial Narrow" w:cs="Arial Narrow"/>
        <w:color w:val="000000"/>
      </w:rPr>
      <w:fldChar w:fldCharType="begin"/>
    </w:r>
    <w:r>
      <w:rPr>
        <w:rFonts w:ascii="Arial Narrow" w:eastAsia="Arial Narrow" w:hAnsi="Arial Narrow" w:cs="Arial Narrow"/>
        <w:color w:val="000000"/>
      </w:rPr>
      <w:instrText>PAGE</w:instrText>
    </w:r>
    <w:r>
      <w:rPr>
        <w:rFonts w:ascii="Arial Narrow" w:eastAsia="Arial Narrow" w:hAnsi="Arial Narrow" w:cs="Arial Narrow"/>
        <w:color w:val="000000"/>
      </w:rPr>
      <w:fldChar w:fldCharType="separate"/>
    </w:r>
    <w:r w:rsidR="00324971">
      <w:rPr>
        <w:rFonts w:ascii="Arial Narrow" w:eastAsia="Arial Narrow" w:hAnsi="Arial Narrow" w:cs="Arial Narrow"/>
        <w:noProof/>
        <w:color w:val="000000"/>
      </w:rPr>
      <w:t>1</w:t>
    </w:r>
    <w:r>
      <w:rPr>
        <w:rFonts w:ascii="Arial Narrow" w:eastAsia="Arial Narrow" w:hAnsi="Arial Narrow" w:cs="Arial Narrow"/>
        <w:color w:val="000000"/>
      </w:rPr>
      <w:fldChar w:fldCharType="end"/>
    </w:r>
    <w:r>
      <w:rPr>
        <w:rFonts w:ascii="Arial Narrow" w:eastAsia="Arial Narrow" w:hAnsi="Arial Narrow" w:cs="Arial Narrow"/>
        <w:color w:val="000000"/>
      </w:rPr>
      <w:t xml:space="preserve"> de  </w:t>
    </w:r>
    <w:r>
      <w:rPr>
        <w:rFonts w:ascii="Arial Narrow" w:eastAsia="Arial Narrow" w:hAnsi="Arial Narrow" w:cs="Arial Narrow"/>
        <w:color w:val="000000"/>
      </w:rPr>
      <w:fldChar w:fldCharType="begin"/>
    </w:r>
    <w:r>
      <w:rPr>
        <w:rFonts w:ascii="Arial Narrow" w:eastAsia="Arial Narrow" w:hAnsi="Arial Narrow" w:cs="Arial Narrow"/>
        <w:color w:val="000000"/>
      </w:rPr>
      <w:instrText>NUMPAGES</w:instrText>
    </w:r>
    <w:r>
      <w:rPr>
        <w:rFonts w:ascii="Arial Narrow" w:eastAsia="Arial Narrow" w:hAnsi="Arial Narrow" w:cs="Arial Narrow"/>
        <w:color w:val="000000"/>
      </w:rPr>
      <w:fldChar w:fldCharType="separate"/>
    </w:r>
    <w:r w:rsidR="00324971">
      <w:rPr>
        <w:rFonts w:ascii="Arial Narrow" w:eastAsia="Arial Narrow" w:hAnsi="Arial Narrow" w:cs="Arial Narrow"/>
        <w:noProof/>
        <w:color w:val="000000"/>
      </w:rPr>
      <w:t>1</w:t>
    </w:r>
    <w:r>
      <w:rPr>
        <w:rFonts w:ascii="Arial Narrow" w:eastAsia="Arial Narrow" w:hAnsi="Arial Narrow" w:cs="Arial Narrow"/>
        <w:color w:val="000000"/>
      </w:rPr>
      <w:fldChar w:fldCharType="end"/>
    </w:r>
    <w:r>
      <w:rPr>
        <w:rFonts w:ascii="Arial Narrow" w:eastAsia="Arial Narrow" w:hAnsi="Arial Narrow" w:cs="Arial Narrow"/>
        <w:color w:val="000000"/>
      </w:rPr>
      <w:t xml:space="preserve">                                     </w:t>
    </w:r>
    <w:r>
      <w:rPr>
        <w:rFonts w:ascii="Arial Narrow" w:eastAsia="Arial Narrow" w:hAnsi="Arial Narrow" w:cs="Arial Narrow"/>
        <w:color w:val="000000"/>
      </w:rPr>
      <w:tab/>
    </w:r>
  </w:p>
  <w:p w14:paraId="4D529732" w14:textId="77777777" w:rsidR="00616340" w:rsidRDefault="00D74C61">
    <w:pPr>
      <w:pBdr>
        <w:top w:val="nil"/>
        <w:left w:val="nil"/>
        <w:bottom w:val="nil"/>
        <w:right w:val="nil"/>
        <w:between w:val="nil"/>
      </w:pBdr>
      <w:tabs>
        <w:tab w:val="center" w:pos="4703"/>
        <w:tab w:val="right" w:pos="9407"/>
      </w:tabs>
      <w:jc w:val="center"/>
      <w:rPr>
        <w:rFonts w:ascii="Arial" w:eastAsia="Arial" w:hAnsi="Arial" w:cs="Arial"/>
        <w:color w:val="000000"/>
        <w:sz w:val="16"/>
        <w:szCs w:val="16"/>
      </w:rPr>
    </w:pPr>
    <w:r>
      <w:rPr>
        <w:rFonts w:ascii="Arial" w:eastAsia="Arial" w:hAnsi="Arial" w:cs="Arial"/>
        <w:color w:val="000000"/>
        <w:sz w:val="16"/>
        <w:szCs w:val="16"/>
      </w:rPr>
      <w:t xml:space="preserve">      </w:t>
    </w:r>
  </w:p>
  <w:p w14:paraId="747F47FB" w14:textId="77777777" w:rsidR="00616340" w:rsidRDefault="00D74C61">
    <w:pPr>
      <w:pBdr>
        <w:top w:val="nil"/>
        <w:left w:val="nil"/>
        <w:bottom w:val="nil"/>
        <w:right w:val="nil"/>
        <w:between w:val="nil"/>
      </w:pBdr>
      <w:tabs>
        <w:tab w:val="center" w:pos="4703"/>
        <w:tab w:val="right" w:pos="9407"/>
      </w:tabs>
      <w:jc w:val="right"/>
      <w:rPr>
        <w:color w:val="000000"/>
        <w:sz w:val="16"/>
        <w:szCs w:val="16"/>
      </w:rPr>
    </w:pPr>
    <w:r>
      <w:rPr>
        <w:rFonts w:ascii="Arial" w:eastAsia="Arial" w:hAnsi="Arial" w:cs="Arial"/>
        <w:color w:val="000000"/>
        <w:sz w:val="16"/>
        <w:szCs w:val="16"/>
      </w:rPr>
      <w:t xml:space="preserve"> </w:t>
    </w:r>
  </w:p>
  <w:p w14:paraId="51F95AD3" w14:textId="77777777" w:rsidR="00616340" w:rsidRDefault="00616340">
    <w:pPr>
      <w:pBdr>
        <w:top w:val="nil"/>
        <w:left w:val="nil"/>
        <w:bottom w:val="nil"/>
        <w:right w:val="nil"/>
        <w:between w:val="nil"/>
      </w:pBdr>
      <w:tabs>
        <w:tab w:val="center" w:pos="4252"/>
        <w:tab w:val="right" w:pos="8504"/>
      </w:tabs>
      <w:jc w:val="right"/>
      <w:rPr>
        <w:rFonts w:ascii="Arial Narrow" w:eastAsia="Arial Narrow" w:hAnsi="Arial Narrow" w:cs="Arial Narrow"/>
        <w:color w:val="595959"/>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2B724" w14:textId="77777777" w:rsidR="00616340" w:rsidRDefault="00D74C61">
    <w:pPr>
      <w:pBdr>
        <w:top w:val="nil"/>
        <w:left w:val="nil"/>
        <w:bottom w:val="nil"/>
        <w:right w:val="nil"/>
        <w:between w:val="nil"/>
      </w:pBdr>
      <w:tabs>
        <w:tab w:val="center" w:pos="4252"/>
        <w:tab w:val="right" w:pos="8504"/>
      </w:tabs>
      <w:jc w:val="center"/>
      <w:rPr>
        <w:rFonts w:ascii="Arial Narrow" w:eastAsia="Arial Narrow" w:hAnsi="Arial Narrow" w:cs="Arial Narrow"/>
        <w:color w:val="595959"/>
        <w:sz w:val="18"/>
        <w:szCs w:val="18"/>
      </w:rPr>
    </w:pPr>
    <w:r>
      <w:rPr>
        <w:rFonts w:ascii="Arial Narrow" w:eastAsia="Arial Narrow" w:hAnsi="Arial Narrow" w:cs="Arial Narrow"/>
        <w:color w:val="595959"/>
        <w:sz w:val="18"/>
        <w:szCs w:val="18"/>
      </w:rPr>
      <w:t>Carrera 19A #78-80 piso 5 – Bogotá D.C.</w:t>
    </w:r>
    <w:r>
      <w:rPr>
        <w:noProof/>
      </w:rPr>
      <mc:AlternateContent>
        <mc:Choice Requires="wps">
          <w:drawing>
            <wp:anchor distT="0" distB="0" distL="114300" distR="114300" simplePos="0" relativeHeight="251659264" behindDoc="0" locked="0" layoutInCell="1" hidden="0" allowOverlap="1" wp14:anchorId="2B1DB137" wp14:editId="2D2453E3">
              <wp:simplePos x="0" y="0"/>
              <wp:positionH relativeFrom="column">
                <wp:posOffset>50801</wp:posOffset>
              </wp:positionH>
              <wp:positionV relativeFrom="paragraph">
                <wp:posOffset>-50799</wp:posOffset>
              </wp:positionV>
              <wp:extent cx="593979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2376105" y="3780000"/>
                        <a:ext cx="5939790" cy="0"/>
                      </a:xfrm>
                      <a:prstGeom prst="straightConnector1">
                        <a:avLst/>
                      </a:prstGeom>
                      <a:noFill/>
                      <a:ln w="9525" cap="flat" cmpd="sng">
                        <a:solidFill>
                          <a:srgbClr val="808080"/>
                        </a:solidFill>
                        <a:prstDash val="solid"/>
                        <a:round/>
                        <a:headEnd type="none" w="med" len="med"/>
                        <a:tailEnd type="none" w="med" len="med"/>
                      </a:ln>
                    </wps:spPr>
                    <wps:bodyPr/>
                  </wps:wsp>
                </a:graphicData>
              </a:graphic>
            </wp:anchor>
          </w:drawing>
        </mc:Choice>
        <mc:Fallback xmlns:a="http://schemas.openxmlformats.org/drawingml/2006/main">
          <w:pict w14:anchorId="575B89C0">
            <v:shapetype id="_x0000_t32" coordsize="21600,21600" o:oned="t" filled="f" o:spt="32" path="m,l21600,21600e" w14:anchorId="769A65AE">
              <v:path fillok="f" arrowok="t" o:connecttype="none"/>
              <o:lock v:ext="edit" shapetype="t"/>
            </v:shapetype>
            <v:shape id="Straight Arrow Connector 1" style="position:absolute;margin-left:4pt;margin-top:-4pt;width:467.7pt;height:1pt;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gray"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"/>
          </w:pict>
        </mc:Fallback>
      </mc:AlternateContent>
    </w:r>
  </w:p>
  <w:p w14:paraId="5D28AD54" w14:textId="77777777" w:rsidR="00616340" w:rsidRDefault="00D74C61">
    <w:pPr>
      <w:pBdr>
        <w:top w:val="nil"/>
        <w:left w:val="nil"/>
        <w:bottom w:val="nil"/>
        <w:right w:val="nil"/>
        <w:between w:val="nil"/>
      </w:pBdr>
      <w:tabs>
        <w:tab w:val="center" w:pos="4252"/>
        <w:tab w:val="right" w:pos="8504"/>
      </w:tabs>
      <w:jc w:val="center"/>
      <w:rPr>
        <w:rFonts w:ascii="Arial Narrow" w:eastAsia="Arial Narrow" w:hAnsi="Arial Narrow" w:cs="Arial Narrow"/>
        <w:color w:val="595959"/>
        <w:sz w:val="18"/>
        <w:szCs w:val="18"/>
      </w:rPr>
    </w:pPr>
    <w:r>
      <w:rPr>
        <w:rFonts w:ascii="Arial Narrow" w:eastAsia="Arial Narrow" w:hAnsi="Arial Narrow" w:cs="Arial Narrow"/>
        <w:color w:val="595959"/>
        <w:sz w:val="18"/>
        <w:szCs w:val="18"/>
      </w:rPr>
      <w:t>Teléfono: 4863399</w:t>
    </w:r>
  </w:p>
  <w:p w14:paraId="7C8E53C4" w14:textId="77777777" w:rsidR="00616340" w:rsidRDefault="00D74C61">
    <w:pPr>
      <w:pBdr>
        <w:top w:val="nil"/>
        <w:left w:val="nil"/>
        <w:bottom w:val="nil"/>
        <w:right w:val="nil"/>
        <w:between w:val="nil"/>
      </w:pBdr>
      <w:tabs>
        <w:tab w:val="center" w:pos="4252"/>
        <w:tab w:val="right" w:pos="8504"/>
      </w:tabs>
      <w:jc w:val="center"/>
      <w:rPr>
        <w:rFonts w:ascii="Arial Narrow" w:eastAsia="Arial Narrow" w:hAnsi="Arial Narrow" w:cs="Arial Narrow"/>
        <w:color w:val="595959"/>
        <w:sz w:val="18"/>
        <w:szCs w:val="18"/>
      </w:rPr>
    </w:pPr>
    <w:r>
      <w:rPr>
        <w:rFonts w:ascii="Arial Narrow" w:eastAsia="Arial Narrow" w:hAnsi="Arial Narrow" w:cs="Arial Narrow"/>
        <w:color w:val="595959"/>
        <w:sz w:val="18"/>
        <w:szCs w:val="18"/>
      </w:rPr>
      <w:t>www.ugpp.gov.co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70268" w14:textId="77777777" w:rsidR="002F08EA" w:rsidRDefault="002F08EA">
      <w:r>
        <w:separator/>
      </w:r>
    </w:p>
  </w:footnote>
  <w:footnote w:type="continuationSeparator" w:id="0">
    <w:p w14:paraId="13855266" w14:textId="77777777" w:rsidR="002F08EA" w:rsidRDefault="002F0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2068" w14:textId="77777777" w:rsidR="00616340" w:rsidRDefault="00616340">
    <w:pPr>
      <w:widowControl w:val="0"/>
      <w:pBdr>
        <w:top w:val="nil"/>
        <w:left w:val="nil"/>
        <w:bottom w:val="nil"/>
        <w:right w:val="nil"/>
        <w:between w:val="nil"/>
      </w:pBdr>
      <w:spacing w:line="276" w:lineRule="auto"/>
      <w:rPr>
        <w:color w:val="000000"/>
      </w:rPr>
    </w:pPr>
  </w:p>
  <w:tbl>
    <w:tblPr>
      <w:tblW w:w="11199" w:type="dxa"/>
      <w:tblInd w:w="-732" w:type="dxa"/>
      <w:tblBorders>
        <w:top w:val="single" w:sz="18" w:space="0" w:color="17365D" w:themeColor="text2" w:themeShade="BF"/>
        <w:left w:val="single" w:sz="18" w:space="0" w:color="17365D" w:themeColor="text2" w:themeShade="BF"/>
        <w:bottom w:val="single" w:sz="18" w:space="0" w:color="17365D" w:themeColor="text2" w:themeShade="BF"/>
        <w:right w:val="single" w:sz="18" w:space="0" w:color="17365D" w:themeColor="text2" w:themeShade="BF"/>
        <w:insideH w:val="single" w:sz="18" w:space="0" w:color="17365D" w:themeColor="text2" w:themeShade="BF"/>
        <w:insideV w:val="single" w:sz="18" w:space="0" w:color="17365D" w:themeColor="text2" w:themeShade="BF"/>
      </w:tblBorders>
      <w:tblLayout w:type="fixed"/>
      <w:tblCellMar>
        <w:left w:w="70" w:type="dxa"/>
        <w:right w:w="70" w:type="dxa"/>
      </w:tblCellMar>
      <w:tblLook w:val="0000" w:firstRow="0" w:lastRow="0" w:firstColumn="0" w:lastColumn="0" w:noHBand="0" w:noVBand="0"/>
    </w:tblPr>
    <w:tblGrid>
      <w:gridCol w:w="851"/>
      <w:gridCol w:w="2268"/>
      <w:gridCol w:w="4111"/>
      <w:gridCol w:w="2126"/>
      <w:gridCol w:w="1843"/>
    </w:tblGrid>
    <w:tr w:rsidR="00CE3392" w:rsidRPr="005A2231" w14:paraId="39695497" w14:textId="77777777" w:rsidTr="00A53CD3">
      <w:trPr>
        <w:cantSplit/>
        <w:trHeight w:val="506"/>
      </w:trPr>
      <w:tc>
        <w:tcPr>
          <w:tcW w:w="3119" w:type="dxa"/>
          <w:gridSpan w:val="2"/>
          <w:vMerge w:val="restart"/>
          <w:tcBorders>
            <w:bottom w:val="single" w:sz="18" w:space="0" w:color="17365D" w:themeColor="text2" w:themeShade="BF"/>
          </w:tcBorders>
          <w:vAlign w:val="center"/>
        </w:tcPr>
        <w:p w14:paraId="5ECE0C2C" w14:textId="77777777" w:rsidR="00CE3392" w:rsidRPr="005A2231" w:rsidRDefault="00CE3392" w:rsidP="00C23F33">
          <w:pPr>
            <w:jc w:val="center"/>
            <w:rPr>
              <w:rFonts w:ascii="Arial" w:hAnsi="Arial" w:cs="Arial"/>
            </w:rPr>
          </w:pPr>
          <w:r w:rsidRPr="00997D6A">
            <w:rPr>
              <w:rFonts w:ascii="Arial" w:hAnsi="Arial" w:cs="Arial"/>
              <w:noProof/>
            </w:rPr>
            <w:drawing>
              <wp:anchor distT="0" distB="0" distL="114300" distR="114300" simplePos="0" relativeHeight="251664384" behindDoc="0" locked="0" layoutInCell="1" allowOverlap="1" wp14:anchorId="72B72E81" wp14:editId="7880090A">
                <wp:simplePos x="0" y="0"/>
                <wp:positionH relativeFrom="column">
                  <wp:posOffset>3810</wp:posOffset>
                </wp:positionH>
                <wp:positionV relativeFrom="paragraph">
                  <wp:posOffset>46355</wp:posOffset>
                </wp:positionV>
                <wp:extent cx="1895475" cy="400050"/>
                <wp:effectExtent l="0" t="0" r="9525" b="0"/>
                <wp:wrapNone/>
                <wp:docPr id="1029" name="Imagen 4" descr="Dibujo con letras blancas&#10;&#10;Descripción generada automáticamente con confianza media">
                  <a:extLst xmlns:a="http://schemas.openxmlformats.org/drawingml/2006/main">
                    <a:ext uri="{FF2B5EF4-FFF2-40B4-BE49-F238E27FC236}">
                      <a16:creationId xmlns:a16="http://schemas.microsoft.com/office/drawing/2014/main" id="{A0C49E86-2AF9-422E-A50E-D114D2D96B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Imagen 4" descr="Dibujo con letras blancas&#10;&#10;Descripción generada automáticamente con confianza media">
                          <a:extLst>
                            <a:ext uri="{FF2B5EF4-FFF2-40B4-BE49-F238E27FC236}">
                              <a16:creationId xmlns:a16="http://schemas.microsoft.com/office/drawing/2014/main" id="{A0C49E86-2AF9-422E-A50E-D114D2D96B0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4000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111" w:type="dxa"/>
          <w:tcBorders>
            <w:bottom w:val="single" w:sz="18" w:space="0" w:color="17365D" w:themeColor="text2" w:themeShade="BF"/>
          </w:tcBorders>
        </w:tcPr>
        <w:p w14:paraId="21B5DE62" w14:textId="77777777" w:rsidR="00CE3392" w:rsidRPr="00DC0972" w:rsidRDefault="00CE3392" w:rsidP="00C23F33">
          <w:pPr>
            <w:rPr>
              <w:rFonts w:ascii="Arial" w:hAnsi="Arial" w:cs="Arial"/>
              <w:b/>
              <w:sz w:val="22"/>
              <w:szCs w:val="22"/>
            </w:rPr>
          </w:pPr>
        </w:p>
        <w:p w14:paraId="59212CBE" w14:textId="77777777" w:rsidR="00CE3392" w:rsidRPr="00DC0972" w:rsidRDefault="00CE3392" w:rsidP="00C23F33">
          <w:pPr>
            <w:jc w:val="center"/>
            <w:rPr>
              <w:rFonts w:ascii="Arial" w:hAnsi="Arial" w:cs="Arial"/>
              <w:b/>
              <w:sz w:val="22"/>
              <w:szCs w:val="22"/>
            </w:rPr>
          </w:pPr>
          <w:r w:rsidRPr="00DC0972">
            <w:rPr>
              <w:rFonts w:ascii="Arial" w:hAnsi="Arial" w:cs="Arial"/>
              <w:b/>
              <w:sz w:val="22"/>
              <w:szCs w:val="22"/>
            </w:rPr>
            <w:t>GESTIÓN DE PROYECTOS</w:t>
          </w:r>
        </w:p>
      </w:tc>
      <w:tc>
        <w:tcPr>
          <w:tcW w:w="2126" w:type="dxa"/>
          <w:vMerge w:val="restart"/>
          <w:tcBorders>
            <w:bottom w:val="single" w:sz="18" w:space="0" w:color="17365D" w:themeColor="text2" w:themeShade="BF"/>
          </w:tcBorders>
        </w:tcPr>
        <w:p w14:paraId="68BE5860" w14:textId="77777777" w:rsidR="00CE3392" w:rsidRDefault="00CE3392" w:rsidP="00C23F33">
          <w:pPr>
            <w:jc w:val="center"/>
            <w:rPr>
              <w:rFonts w:ascii="Arial" w:hAnsi="Arial" w:cs="Arial"/>
              <w:b/>
              <w:sz w:val="32"/>
              <w:szCs w:val="32"/>
            </w:rPr>
          </w:pPr>
          <w:r>
            <w:rPr>
              <w:rFonts w:ascii="Arial" w:hAnsi="Arial" w:cs="Arial"/>
              <w:b/>
              <w:noProof/>
              <w:sz w:val="32"/>
              <w:szCs w:val="32"/>
            </w:rPr>
            <w:drawing>
              <wp:anchor distT="0" distB="0" distL="114300" distR="114300" simplePos="0" relativeHeight="251665408" behindDoc="1" locked="0" layoutInCell="1" allowOverlap="1" wp14:anchorId="62E7C056" wp14:editId="6FCA9F3F">
                <wp:simplePos x="0" y="0"/>
                <wp:positionH relativeFrom="column">
                  <wp:posOffset>-635</wp:posOffset>
                </wp:positionH>
                <wp:positionV relativeFrom="paragraph">
                  <wp:posOffset>214630</wp:posOffset>
                </wp:positionV>
                <wp:extent cx="1261110" cy="632460"/>
                <wp:effectExtent l="0" t="0" r="0" b="0"/>
                <wp:wrapTight wrapText="bothSides">
                  <wp:wrapPolygon edited="0">
                    <wp:start x="2610" y="5205"/>
                    <wp:lineTo x="0" y="9108"/>
                    <wp:lineTo x="0" y="16916"/>
                    <wp:lineTo x="2610" y="20169"/>
                    <wp:lineTo x="2937" y="20819"/>
                    <wp:lineTo x="4568" y="20819"/>
                    <wp:lineTo x="21208" y="19518"/>
                    <wp:lineTo x="21208" y="16916"/>
                    <wp:lineTo x="20882" y="12361"/>
                    <wp:lineTo x="13051" y="5205"/>
                    <wp:lineTo x="2610" y="5205"/>
                  </wp:wrapPolygon>
                </wp:wrapTight>
                <wp:docPr id="1537122080"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122080" name="Imagen 2" descr="Logotipo&#10;&#10;Descripción generada automáticamente"/>
                        <pic:cNvPicPr>
                          <a:picLocks noChangeAspect="1" noEditPoints="1" noChangeArrowheads="1" noCrop="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1110" cy="632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515588" w14:textId="77777777" w:rsidR="00CE3392" w:rsidRPr="00AE6F93" w:rsidRDefault="00CE3392" w:rsidP="00C23F33">
          <w:pPr>
            <w:jc w:val="center"/>
            <w:rPr>
              <w:sz w:val="32"/>
              <w:szCs w:val="32"/>
            </w:rPr>
          </w:pPr>
        </w:p>
      </w:tc>
      <w:tc>
        <w:tcPr>
          <w:tcW w:w="1843" w:type="dxa"/>
          <w:vMerge w:val="restart"/>
          <w:tcBorders>
            <w:bottom w:val="single" w:sz="18" w:space="0" w:color="17365D" w:themeColor="text2" w:themeShade="BF"/>
          </w:tcBorders>
          <w:vAlign w:val="center"/>
        </w:tcPr>
        <w:p w14:paraId="704B2981" w14:textId="77777777" w:rsidR="00CE3392" w:rsidRDefault="00CE3392" w:rsidP="35B93D66">
          <w:pPr>
            <w:jc w:val="center"/>
            <w:rPr>
              <w:rFonts w:ascii="Arial" w:hAnsi="Arial" w:cs="Arial"/>
              <w:b/>
              <w:bCs/>
              <w:sz w:val="20"/>
              <w:szCs w:val="20"/>
            </w:rPr>
          </w:pPr>
        </w:p>
        <w:p w14:paraId="0E8437AC" w14:textId="77777777" w:rsidR="00CE3392" w:rsidRDefault="00CE3392" w:rsidP="35B93D66">
          <w:pPr>
            <w:pStyle w:val="Encabezado"/>
            <w:jc w:val="center"/>
            <w:rPr>
              <w:rFonts w:ascii="Arial" w:hAnsi="Arial" w:cs="Arial"/>
              <w:b/>
              <w:bCs/>
              <w:sz w:val="20"/>
              <w:szCs w:val="20"/>
            </w:rPr>
          </w:pPr>
        </w:p>
        <w:p w14:paraId="01587411" w14:textId="77777777" w:rsidR="00CE3392" w:rsidRPr="005A2231" w:rsidRDefault="00CE3392" w:rsidP="00DD6F29">
          <w:pPr>
            <w:pStyle w:val="Encabezado"/>
            <w:jc w:val="center"/>
            <w:rPr>
              <w:rFonts w:ascii="Arial" w:hAnsi="Arial" w:cs="Arial"/>
              <w:b/>
              <w:sz w:val="20"/>
              <w:szCs w:val="20"/>
            </w:rPr>
          </w:pPr>
        </w:p>
      </w:tc>
    </w:tr>
    <w:tr w:rsidR="00CE3392" w:rsidRPr="005A2231" w14:paraId="7DA51A3E" w14:textId="77777777" w:rsidTr="00A53CD3">
      <w:trPr>
        <w:cantSplit/>
        <w:trHeight w:val="1060"/>
      </w:trPr>
      <w:tc>
        <w:tcPr>
          <w:tcW w:w="3119" w:type="dxa"/>
          <w:gridSpan w:val="2"/>
          <w:vMerge/>
          <w:vAlign w:val="center"/>
        </w:tcPr>
        <w:p w14:paraId="18DF0957" w14:textId="77777777" w:rsidR="00CE3392" w:rsidRPr="005A2231" w:rsidRDefault="00CE3392" w:rsidP="00C23F33">
          <w:pPr>
            <w:jc w:val="center"/>
            <w:rPr>
              <w:rFonts w:ascii="Arial" w:hAnsi="Arial" w:cs="Arial"/>
              <w:noProof/>
            </w:rPr>
          </w:pPr>
        </w:p>
      </w:tc>
      <w:tc>
        <w:tcPr>
          <w:tcW w:w="4111" w:type="dxa"/>
          <w:tcBorders>
            <w:bottom w:val="single" w:sz="18" w:space="0" w:color="17365D" w:themeColor="text2" w:themeShade="BF"/>
          </w:tcBorders>
        </w:tcPr>
        <w:p w14:paraId="3F75FD70" w14:textId="77777777" w:rsidR="00CE3392" w:rsidRDefault="00CE3392" w:rsidP="00C23F33">
          <w:pPr>
            <w:pStyle w:val="Encabezado"/>
            <w:jc w:val="center"/>
            <w:rPr>
              <w:rStyle w:val="fontstyle01"/>
              <w:bCs w:val="0"/>
            </w:rPr>
          </w:pPr>
        </w:p>
        <w:p w14:paraId="2C887952" w14:textId="77777777" w:rsidR="00CE3392" w:rsidRPr="00DC0972" w:rsidRDefault="420F0206" w:rsidP="420F0206">
          <w:pPr>
            <w:pStyle w:val="Encabezado"/>
            <w:spacing w:line="259" w:lineRule="auto"/>
            <w:jc w:val="center"/>
            <w:rPr>
              <w:rFonts w:ascii="Arial" w:hAnsi="Arial" w:cs="Arial"/>
              <w:b/>
              <w:bCs/>
              <w:sz w:val="22"/>
              <w:szCs w:val="22"/>
            </w:rPr>
          </w:pPr>
          <w:r w:rsidRPr="420F0206">
            <w:rPr>
              <w:rStyle w:val="fontstyle01"/>
            </w:rPr>
            <w:t>ACTA DE REUNIÓN</w:t>
          </w:r>
        </w:p>
        <w:p w14:paraId="0AA30B25" w14:textId="77777777" w:rsidR="00CE3392" w:rsidRPr="00DC0972" w:rsidRDefault="420F0206" w:rsidP="420F0206">
          <w:pPr>
            <w:pStyle w:val="Encabezado"/>
            <w:spacing w:line="259" w:lineRule="auto"/>
            <w:jc w:val="center"/>
            <w:rPr>
              <w:rStyle w:val="fontstyle01"/>
            </w:rPr>
          </w:pPr>
          <w:r w:rsidRPr="420F0206">
            <w:rPr>
              <w:rStyle w:val="fontstyle01"/>
            </w:rPr>
            <w:t xml:space="preserve">CIERRE  </w:t>
          </w:r>
        </w:p>
      </w:tc>
      <w:tc>
        <w:tcPr>
          <w:tcW w:w="2126" w:type="dxa"/>
          <w:vMerge/>
        </w:tcPr>
        <w:p w14:paraId="2BEF4171" w14:textId="77777777" w:rsidR="00CE3392" w:rsidRPr="005A2231" w:rsidRDefault="00CE3392" w:rsidP="00C23F33">
          <w:pPr>
            <w:pStyle w:val="Encabezado"/>
            <w:jc w:val="center"/>
            <w:rPr>
              <w:rFonts w:ascii="Arial" w:hAnsi="Arial" w:cs="Arial"/>
              <w:b/>
              <w:sz w:val="20"/>
              <w:szCs w:val="20"/>
            </w:rPr>
          </w:pPr>
        </w:p>
      </w:tc>
      <w:tc>
        <w:tcPr>
          <w:tcW w:w="1843" w:type="dxa"/>
          <w:vMerge/>
          <w:vAlign w:val="center"/>
        </w:tcPr>
        <w:p w14:paraId="14AE4BF8" w14:textId="77777777" w:rsidR="00CE3392" w:rsidRPr="005A2231" w:rsidRDefault="00CE3392" w:rsidP="00C23F33">
          <w:pPr>
            <w:pStyle w:val="Encabezado"/>
            <w:jc w:val="center"/>
            <w:rPr>
              <w:rFonts w:ascii="Arial" w:hAnsi="Arial" w:cs="Arial"/>
              <w:b/>
              <w:sz w:val="20"/>
              <w:szCs w:val="20"/>
            </w:rPr>
          </w:pPr>
        </w:p>
      </w:tc>
    </w:tr>
    <w:tr w:rsidR="00C23F33" w:rsidRPr="005A2231" w14:paraId="46D40409" w14:textId="77777777" w:rsidTr="00A53CD3">
      <w:trPr>
        <w:cantSplit/>
        <w:trHeight w:val="198"/>
      </w:trPr>
      <w:tc>
        <w:tcPr>
          <w:tcW w:w="851" w:type="dxa"/>
        </w:tcPr>
        <w:p w14:paraId="41ECC2B8" w14:textId="77777777" w:rsidR="00C23F33" w:rsidRDefault="00C23F33" w:rsidP="00C23F33">
          <w:pPr>
            <w:pStyle w:val="Encabezado"/>
            <w:rPr>
              <w:rFonts w:ascii="Arial" w:hAnsi="Arial" w:cs="Arial"/>
              <w:b/>
              <w:bCs/>
              <w:sz w:val="20"/>
              <w:szCs w:val="20"/>
            </w:rPr>
          </w:pPr>
        </w:p>
      </w:tc>
      <w:tc>
        <w:tcPr>
          <w:tcW w:w="10348" w:type="dxa"/>
          <w:gridSpan w:val="4"/>
          <w:vAlign w:val="center"/>
        </w:tcPr>
        <w:p w14:paraId="32F6F2F9" w14:textId="77777777" w:rsidR="00C23F33" w:rsidRPr="005A48C3" w:rsidRDefault="00C23F33" w:rsidP="00C23F33">
          <w:pPr>
            <w:pStyle w:val="Encabezado"/>
            <w:rPr>
              <w:rFonts w:ascii="Arial" w:hAnsi="Arial" w:cs="Arial"/>
              <w:b/>
              <w:bCs/>
              <w:sz w:val="22"/>
              <w:szCs w:val="22"/>
            </w:rPr>
          </w:pPr>
          <w:r w:rsidRPr="005A48C3">
            <w:rPr>
              <w:rFonts w:ascii="Arial" w:hAnsi="Arial" w:cs="Arial"/>
              <w:b/>
              <w:bCs/>
              <w:sz w:val="22"/>
              <w:szCs w:val="22"/>
            </w:rPr>
            <w:t>Nombre del Proyecto:</w:t>
          </w:r>
          <w:r w:rsidRPr="005A48C3">
            <w:rPr>
              <w:rFonts w:ascii="Arial" w:hAnsi="Arial" w:cs="Arial"/>
              <w:b/>
              <w:noProof/>
              <w:sz w:val="22"/>
              <w:szCs w:val="22"/>
            </w:rPr>
            <w:t xml:space="preserve"> </w:t>
          </w:r>
          <w:r w:rsidRPr="00DC0972">
            <w:rPr>
              <w:rFonts w:ascii="Arial" w:hAnsi="Arial" w:cs="Arial"/>
              <w:bCs/>
              <w:noProof/>
              <w:sz w:val="20"/>
              <w:szCs w:val="20"/>
            </w:rPr>
            <w:t xml:space="preserve">Consultoria para realizar la auditoría técnica integral con enfoque preventivo (ATIP), sobre los actos y contratos del </w:t>
          </w:r>
          <w:r>
            <w:rPr>
              <w:rFonts w:ascii="Arial" w:hAnsi="Arial" w:cs="Arial"/>
              <w:bCs/>
              <w:noProof/>
              <w:sz w:val="20"/>
              <w:szCs w:val="20"/>
            </w:rPr>
            <w:t>F</w:t>
          </w:r>
          <w:r w:rsidRPr="00DC0972">
            <w:rPr>
              <w:rFonts w:ascii="Arial" w:hAnsi="Arial" w:cs="Arial"/>
              <w:bCs/>
              <w:noProof/>
              <w:sz w:val="20"/>
              <w:szCs w:val="20"/>
            </w:rPr>
            <w:t xml:space="preserve">ondo </w:t>
          </w:r>
          <w:r>
            <w:rPr>
              <w:rFonts w:ascii="Arial" w:hAnsi="Arial" w:cs="Arial"/>
              <w:bCs/>
              <w:noProof/>
              <w:sz w:val="20"/>
              <w:szCs w:val="20"/>
            </w:rPr>
            <w:t>A</w:t>
          </w:r>
          <w:r w:rsidRPr="00DC0972">
            <w:rPr>
              <w:rFonts w:ascii="Arial" w:hAnsi="Arial" w:cs="Arial"/>
              <w:bCs/>
              <w:noProof/>
              <w:sz w:val="20"/>
              <w:szCs w:val="20"/>
            </w:rPr>
            <w:t>daptación en el marco de su misionalidad.</w:t>
          </w:r>
        </w:p>
      </w:tc>
    </w:tr>
    <w:tr w:rsidR="00C23F33" w:rsidRPr="005A2231" w14:paraId="67210515" w14:textId="77777777" w:rsidTr="00A53CD3">
      <w:trPr>
        <w:cantSplit/>
        <w:trHeight w:val="314"/>
      </w:trPr>
      <w:tc>
        <w:tcPr>
          <w:tcW w:w="851" w:type="dxa"/>
        </w:tcPr>
        <w:p w14:paraId="4EABB558" w14:textId="77777777" w:rsidR="00C23F33" w:rsidRDefault="00C23F33" w:rsidP="00C23F33">
          <w:pPr>
            <w:pStyle w:val="Encabezado"/>
            <w:rPr>
              <w:rFonts w:ascii="Arial" w:hAnsi="Arial" w:cs="Arial"/>
              <w:b/>
              <w:bCs/>
              <w:sz w:val="20"/>
              <w:szCs w:val="20"/>
            </w:rPr>
          </w:pPr>
        </w:p>
      </w:tc>
      <w:tc>
        <w:tcPr>
          <w:tcW w:w="10348" w:type="dxa"/>
          <w:gridSpan w:val="4"/>
          <w:vAlign w:val="center"/>
        </w:tcPr>
        <w:p w14:paraId="2C58D646" w14:textId="77777777" w:rsidR="00C23F33" w:rsidRPr="005A48C3" w:rsidRDefault="00C23F33" w:rsidP="00C23F33">
          <w:pPr>
            <w:pStyle w:val="Encabezado"/>
            <w:rPr>
              <w:rFonts w:ascii="Arial" w:hAnsi="Arial" w:cs="Arial"/>
              <w:b/>
              <w:bCs/>
              <w:sz w:val="22"/>
              <w:szCs w:val="22"/>
            </w:rPr>
          </w:pPr>
          <w:r w:rsidRPr="005A48C3">
            <w:rPr>
              <w:rFonts w:ascii="Arial" w:hAnsi="Arial" w:cs="Arial"/>
              <w:b/>
              <w:bCs/>
              <w:sz w:val="22"/>
              <w:szCs w:val="22"/>
            </w:rPr>
            <w:t>Contrato de: Consultoría No FA-CM-I-S-345-2024</w:t>
          </w:r>
        </w:p>
      </w:tc>
    </w:tr>
  </w:tbl>
  <w:p w14:paraId="78CCE5AB" w14:textId="77777777" w:rsidR="00616340" w:rsidRDefault="00616340">
    <w:pPr>
      <w:pBdr>
        <w:top w:val="nil"/>
        <w:left w:val="nil"/>
        <w:bottom w:val="nil"/>
        <w:right w:val="nil"/>
        <w:between w:val="nil"/>
      </w:pBdr>
      <w:tabs>
        <w:tab w:val="center" w:pos="4252"/>
        <w:tab w:val="right" w:pos="8504"/>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27B23" w14:textId="77777777" w:rsidR="00616340" w:rsidRDefault="00D74C61">
    <w:pPr>
      <w:pBdr>
        <w:top w:val="nil"/>
        <w:left w:val="nil"/>
        <w:bottom w:val="nil"/>
        <w:right w:val="nil"/>
        <w:between w:val="nil"/>
      </w:pBdr>
      <w:tabs>
        <w:tab w:val="center" w:pos="4252"/>
        <w:tab w:val="right" w:pos="8504"/>
      </w:tabs>
      <w:rPr>
        <w:color w:val="000000"/>
      </w:rPr>
    </w:pPr>
    <w:r>
      <w:rPr>
        <w:color w:val="000000"/>
      </w:rPr>
      <w:t xml:space="preserve">                                                                                                                                               </w:t>
    </w:r>
    <w:r>
      <w:rPr>
        <w:noProof/>
      </w:rPr>
      <w:drawing>
        <wp:anchor distT="0" distB="0" distL="114300" distR="114300" simplePos="0" relativeHeight="251658240" behindDoc="0" locked="0" layoutInCell="1" hidden="0" allowOverlap="1" wp14:anchorId="4B4C2554" wp14:editId="4340E1A8">
          <wp:simplePos x="0" y="0"/>
          <wp:positionH relativeFrom="column">
            <wp:posOffset>-3809</wp:posOffset>
          </wp:positionH>
          <wp:positionV relativeFrom="paragraph">
            <wp:posOffset>2540</wp:posOffset>
          </wp:positionV>
          <wp:extent cx="1324610" cy="612140"/>
          <wp:effectExtent l="0" t="0" r="0" b="0"/>
          <wp:wrapSquare wrapText="bothSides" distT="0" distB="0" distL="114300" distR="114300"/>
          <wp:docPr id="2" name="image2.png" descr="logo ugpp_final"/>
          <wp:cNvGraphicFramePr/>
          <a:graphic xmlns:a="http://schemas.openxmlformats.org/drawingml/2006/main">
            <a:graphicData uri="http://schemas.openxmlformats.org/drawingml/2006/picture">
              <pic:pic xmlns:pic="http://schemas.openxmlformats.org/drawingml/2006/picture">
                <pic:nvPicPr>
                  <pic:cNvPr id="0" name="image2.png" descr="logo ugpp_final"/>
                  <pic:cNvPicPr preferRelativeResize="0"/>
                </pic:nvPicPr>
                <pic:blipFill>
                  <a:blip r:embed="rId1"/>
                  <a:srcRect/>
                  <a:stretch>
                    <a:fillRect/>
                  </a:stretch>
                </pic:blipFill>
                <pic:spPr>
                  <a:xfrm>
                    <a:off x="0" y="0"/>
                    <a:ext cx="1324610" cy="61214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737AF"/>
    <w:multiLevelType w:val="hybridMultilevel"/>
    <w:tmpl w:val="07C69B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59F551"/>
    <w:multiLevelType w:val="hybridMultilevel"/>
    <w:tmpl w:val="511E4108"/>
    <w:lvl w:ilvl="0" w:tplc="40764CD2">
      <w:start w:val="1"/>
      <w:numFmt w:val="bullet"/>
      <w:lvlText w:val="·"/>
      <w:lvlJc w:val="left"/>
      <w:pPr>
        <w:ind w:left="720" w:hanging="360"/>
      </w:pPr>
      <w:rPr>
        <w:rFonts w:ascii="Symbol" w:hAnsi="Symbol" w:hint="default"/>
      </w:rPr>
    </w:lvl>
    <w:lvl w:ilvl="1" w:tplc="893EBA5E">
      <w:start w:val="1"/>
      <w:numFmt w:val="bullet"/>
      <w:lvlText w:val="o"/>
      <w:lvlJc w:val="left"/>
      <w:pPr>
        <w:ind w:left="1440" w:hanging="360"/>
      </w:pPr>
      <w:rPr>
        <w:rFonts w:ascii="Courier New" w:hAnsi="Courier New" w:hint="default"/>
      </w:rPr>
    </w:lvl>
    <w:lvl w:ilvl="2" w:tplc="32F8B328">
      <w:start w:val="1"/>
      <w:numFmt w:val="bullet"/>
      <w:lvlText w:val=""/>
      <w:lvlJc w:val="left"/>
      <w:pPr>
        <w:ind w:left="2160" w:hanging="360"/>
      </w:pPr>
      <w:rPr>
        <w:rFonts w:ascii="Wingdings" w:hAnsi="Wingdings" w:hint="default"/>
      </w:rPr>
    </w:lvl>
    <w:lvl w:ilvl="3" w:tplc="AE903AA4">
      <w:start w:val="1"/>
      <w:numFmt w:val="bullet"/>
      <w:lvlText w:val=""/>
      <w:lvlJc w:val="left"/>
      <w:pPr>
        <w:ind w:left="2880" w:hanging="360"/>
      </w:pPr>
      <w:rPr>
        <w:rFonts w:ascii="Symbol" w:hAnsi="Symbol" w:hint="default"/>
      </w:rPr>
    </w:lvl>
    <w:lvl w:ilvl="4" w:tplc="FD1CE276">
      <w:start w:val="1"/>
      <w:numFmt w:val="bullet"/>
      <w:lvlText w:val="o"/>
      <w:lvlJc w:val="left"/>
      <w:pPr>
        <w:ind w:left="3600" w:hanging="360"/>
      </w:pPr>
      <w:rPr>
        <w:rFonts w:ascii="Courier New" w:hAnsi="Courier New" w:hint="default"/>
      </w:rPr>
    </w:lvl>
    <w:lvl w:ilvl="5" w:tplc="8A08E812">
      <w:start w:val="1"/>
      <w:numFmt w:val="bullet"/>
      <w:lvlText w:val=""/>
      <w:lvlJc w:val="left"/>
      <w:pPr>
        <w:ind w:left="4320" w:hanging="360"/>
      </w:pPr>
      <w:rPr>
        <w:rFonts w:ascii="Wingdings" w:hAnsi="Wingdings" w:hint="default"/>
      </w:rPr>
    </w:lvl>
    <w:lvl w:ilvl="6" w:tplc="949825AC">
      <w:start w:val="1"/>
      <w:numFmt w:val="bullet"/>
      <w:lvlText w:val=""/>
      <w:lvlJc w:val="left"/>
      <w:pPr>
        <w:ind w:left="5040" w:hanging="360"/>
      </w:pPr>
      <w:rPr>
        <w:rFonts w:ascii="Symbol" w:hAnsi="Symbol" w:hint="default"/>
      </w:rPr>
    </w:lvl>
    <w:lvl w:ilvl="7" w:tplc="9B601B9A">
      <w:start w:val="1"/>
      <w:numFmt w:val="bullet"/>
      <w:lvlText w:val="o"/>
      <w:lvlJc w:val="left"/>
      <w:pPr>
        <w:ind w:left="5760" w:hanging="360"/>
      </w:pPr>
      <w:rPr>
        <w:rFonts w:ascii="Courier New" w:hAnsi="Courier New" w:hint="default"/>
      </w:rPr>
    </w:lvl>
    <w:lvl w:ilvl="8" w:tplc="40C89C2A">
      <w:start w:val="1"/>
      <w:numFmt w:val="bullet"/>
      <w:lvlText w:val=""/>
      <w:lvlJc w:val="left"/>
      <w:pPr>
        <w:ind w:left="6480" w:hanging="360"/>
      </w:pPr>
      <w:rPr>
        <w:rFonts w:ascii="Wingdings" w:hAnsi="Wingdings" w:hint="default"/>
      </w:rPr>
    </w:lvl>
  </w:abstractNum>
  <w:abstractNum w:abstractNumId="2" w15:restartNumberingAfterBreak="0">
    <w:nsid w:val="0BBECC5B"/>
    <w:multiLevelType w:val="hybridMultilevel"/>
    <w:tmpl w:val="4B74351E"/>
    <w:lvl w:ilvl="0" w:tplc="4C96849E">
      <w:start w:val="1"/>
      <w:numFmt w:val="bullet"/>
      <w:lvlText w:val=""/>
      <w:lvlJc w:val="left"/>
      <w:pPr>
        <w:ind w:left="1080" w:hanging="360"/>
      </w:pPr>
      <w:rPr>
        <w:rFonts w:ascii="Symbol" w:hAnsi="Symbol" w:hint="default"/>
      </w:rPr>
    </w:lvl>
    <w:lvl w:ilvl="1" w:tplc="1C46F8B6">
      <w:start w:val="1"/>
      <w:numFmt w:val="bullet"/>
      <w:lvlText w:val="o"/>
      <w:lvlJc w:val="left"/>
      <w:pPr>
        <w:ind w:left="1800" w:hanging="360"/>
      </w:pPr>
      <w:rPr>
        <w:rFonts w:ascii="Courier New" w:hAnsi="Courier New" w:hint="default"/>
      </w:rPr>
    </w:lvl>
    <w:lvl w:ilvl="2" w:tplc="0FB4A866">
      <w:start w:val="1"/>
      <w:numFmt w:val="bullet"/>
      <w:lvlText w:val=""/>
      <w:lvlJc w:val="left"/>
      <w:pPr>
        <w:ind w:left="2520" w:hanging="360"/>
      </w:pPr>
      <w:rPr>
        <w:rFonts w:ascii="Wingdings" w:hAnsi="Wingdings" w:hint="default"/>
      </w:rPr>
    </w:lvl>
    <w:lvl w:ilvl="3" w:tplc="059A4E22">
      <w:start w:val="1"/>
      <w:numFmt w:val="bullet"/>
      <w:lvlText w:val=""/>
      <w:lvlJc w:val="left"/>
      <w:pPr>
        <w:ind w:left="3240" w:hanging="360"/>
      </w:pPr>
      <w:rPr>
        <w:rFonts w:ascii="Symbol" w:hAnsi="Symbol" w:hint="default"/>
      </w:rPr>
    </w:lvl>
    <w:lvl w:ilvl="4" w:tplc="D2D034B8">
      <w:start w:val="1"/>
      <w:numFmt w:val="bullet"/>
      <w:lvlText w:val="o"/>
      <w:lvlJc w:val="left"/>
      <w:pPr>
        <w:ind w:left="3960" w:hanging="360"/>
      </w:pPr>
      <w:rPr>
        <w:rFonts w:ascii="Courier New" w:hAnsi="Courier New" w:hint="default"/>
      </w:rPr>
    </w:lvl>
    <w:lvl w:ilvl="5" w:tplc="E1C01228">
      <w:start w:val="1"/>
      <w:numFmt w:val="bullet"/>
      <w:lvlText w:val=""/>
      <w:lvlJc w:val="left"/>
      <w:pPr>
        <w:ind w:left="4680" w:hanging="360"/>
      </w:pPr>
      <w:rPr>
        <w:rFonts w:ascii="Wingdings" w:hAnsi="Wingdings" w:hint="default"/>
      </w:rPr>
    </w:lvl>
    <w:lvl w:ilvl="6" w:tplc="ECC60572">
      <w:start w:val="1"/>
      <w:numFmt w:val="bullet"/>
      <w:lvlText w:val=""/>
      <w:lvlJc w:val="left"/>
      <w:pPr>
        <w:ind w:left="5400" w:hanging="360"/>
      </w:pPr>
      <w:rPr>
        <w:rFonts w:ascii="Symbol" w:hAnsi="Symbol" w:hint="default"/>
      </w:rPr>
    </w:lvl>
    <w:lvl w:ilvl="7" w:tplc="20FA7DDE">
      <w:start w:val="1"/>
      <w:numFmt w:val="bullet"/>
      <w:lvlText w:val="o"/>
      <w:lvlJc w:val="left"/>
      <w:pPr>
        <w:ind w:left="6120" w:hanging="360"/>
      </w:pPr>
      <w:rPr>
        <w:rFonts w:ascii="Courier New" w:hAnsi="Courier New" w:hint="default"/>
      </w:rPr>
    </w:lvl>
    <w:lvl w:ilvl="8" w:tplc="2E0CCF24">
      <w:start w:val="1"/>
      <w:numFmt w:val="bullet"/>
      <w:lvlText w:val=""/>
      <w:lvlJc w:val="left"/>
      <w:pPr>
        <w:ind w:left="6840" w:hanging="360"/>
      </w:pPr>
      <w:rPr>
        <w:rFonts w:ascii="Wingdings" w:hAnsi="Wingdings" w:hint="default"/>
      </w:rPr>
    </w:lvl>
  </w:abstractNum>
  <w:abstractNum w:abstractNumId="3" w15:restartNumberingAfterBreak="0">
    <w:nsid w:val="1A4463E3"/>
    <w:multiLevelType w:val="multilevel"/>
    <w:tmpl w:val="6E4E4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AEA275"/>
    <w:multiLevelType w:val="hybridMultilevel"/>
    <w:tmpl w:val="99D4DF9A"/>
    <w:lvl w:ilvl="0" w:tplc="AC34E252">
      <w:start w:val="1"/>
      <w:numFmt w:val="bullet"/>
      <w:lvlText w:val="-"/>
      <w:lvlJc w:val="left"/>
      <w:pPr>
        <w:ind w:left="720" w:hanging="360"/>
      </w:pPr>
      <w:rPr>
        <w:rFonts w:ascii="&quot;Aptos&quot;,sans-serif" w:hAnsi="&quot;Aptos&quot;,sans-serif" w:hint="default"/>
      </w:rPr>
    </w:lvl>
    <w:lvl w:ilvl="1" w:tplc="E3969E2C">
      <w:start w:val="1"/>
      <w:numFmt w:val="bullet"/>
      <w:lvlText w:val="o"/>
      <w:lvlJc w:val="left"/>
      <w:pPr>
        <w:ind w:left="1440" w:hanging="360"/>
      </w:pPr>
      <w:rPr>
        <w:rFonts w:ascii="Courier New" w:hAnsi="Courier New" w:hint="default"/>
      </w:rPr>
    </w:lvl>
    <w:lvl w:ilvl="2" w:tplc="814CD43E">
      <w:start w:val="1"/>
      <w:numFmt w:val="bullet"/>
      <w:lvlText w:val=""/>
      <w:lvlJc w:val="left"/>
      <w:pPr>
        <w:ind w:left="2160" w:hanging="360"/>
      </w:pPr>
      <w:rPr>
        <w:rFonts w:ascii="Wingdings" w:hAnsi="Wingdings" w:hint="default"/>
      </w:rPr>
    </w:lvl>
    <w:lvl w:ilvl="3" w:tplc="F7783C5C">
      <w:start w:val="1"/>
      <w:numFmt w:val="bullet"/>
      <w:lvlText w:val=""/>
      <w:lvlJc w:val="left"/>
      <w:pPr>
        <w:ind w:left="2880" w:hanging="360"/>
      </w:pPr>
      <w:rPr>
        <w:rFonts w:ascii="Symbol" w:hAnsi="Symbol" w:hint="default"/>
      </w:rPr>
    </w:lvl>
    <w:lvl w:ilvl="4" w:tplc="ED3EF9E6">
      <w:start w:val="1"/>
      <w:numFmt w:val="bullet"/>
      <w:lvlText w:val="o"/>
      <w:lvlJc w:val="left"/>
      <w:pPr>
        <w:ind w:left="3600" w:hanging="360"/>
      </w:pPr>
      <w:rPr>
        <w:rFonts w:ascii="Courier New" w:hAnsi="Courier New" w:hint="default"/>
      </w:rPr>
    </w:lvl>
    <w:lvl w:ilvl="5" w:tplc="99AA747E">
      <w:start w:val="1"/>
      <w:numFmt w:val="bullet"/>
      <w:lvlText w:val=""/>
      <w:lvlJc w:val="left"/>
      <w:pPr>
        <w:ind w:left="4320" w:hanging="360"/>
      </w:pPr>
      <w:rPr>
        <w:rFonts w:ascii="Wingdings" w:hAnsi="Wingdings" w:hint="default"/>
      </w:rPr>
    </w:lvl>
    <w:lvl w:ilvl="6" w:tplc="AB7C46DE">
      <w:start w:val="1"/>
      <w:numFmt w:val="bullet"/>
      <w:lvlText w:val=""/>
      <w:lvlJc w:val="left"/>
      <w:pPr>
        <w:ind w:left="5040" w:hanging="360"/>
      </w:pPr>
      <w:rPr>
        <w:rFonts w:ascii="Symbol" w:hAnsi="Symbol" w:hint="default"/>
      </w:rPr>
    </w:lvl>
    <w:lvl w:ilvl="7" w:tplc="3BD4ADBE">
      <w:start w:val="1"/>
      <w:numFmt w:val="bullet"/>
      <w:lvlText w:val="o"/>
      <w:lvlJc w:val="left"/>
      <w:pPr>
        <w:ind w:left="5760" w:hanging="360"/>
      </w:pPr>
      <w:rPr>
        <w:rFonts w:ascii="Courier New" w:hAnsi="Courier New" w:hint="default"/>
      </w:rPr>
    </w:lvl>
    <w:lvl w:ilvl="8" w:tplc="C04EFD64">
      <w:start w:val="1"/>
      <w:numFmt w:val="bullet"/>
      <w:lvlText w:val=""/>
      <w:lvlJc w:val="left"/>
      <w:pPr>
        <w:ind w:left="6480" w:hanging="360"/>
      </w:pPr>
      <w:rPr>
        <w:rFonts w:ascii="Wingdings" w:hAnsi="Wingdings" w:hint="default"/>
      </w:rPr>
    </w:lvl>
  </w:abstractNum>
  <w:abstractNum w:abstractNumId="5" w15:restartNumberingAfterBreak="0">
    <w:nsid w:val="251FFF29"/>
    <w:multiLevelType w:val="hybridMultilevel"/>
    <w:tmpl w:val="1D826146"/>
    <w:lvl w:ilvl="0" w:tplc="257452F0">
      <w:start w:val="1"/>
      <w:numFmt w:val="bullet"/>
      <w:lvlText w:val=""/>
      <w:lvlJc w:val="left"/>
      <w:pPr>
        <w:ind w:left="720" w:hanging="360"/>
      </w:pPr>
      <w:rPr>
        <w:rFonts w:ascii="Symbol" w:hAnsi="Symbol" w:hint="default"/>
      </w:rPr>
    </w:lvl>
    <w:lvl w:ilvl="1" w:tplc="35A41F80">
      <w:start w:val="1"/>
      <w:numFmt w:val="bullet"/>
      <w:lvlText w:val="o"/>
      <w:lvlJc w:val="left"/>
      <w:pPr>
        <w:ind w:left="1440" w:hanging="360"/>
      </w:pPr>
      <w:rPr>
        <w:rFonts w:ascii="Courier New" w:hAnsi="Courier New" w:hint="default"/>
      </w:rPr>
    </w:lvl>
    <w:lvl w:ilvl="2" w:tplc="CC1A8EF0">
      <w:start w:val="1"/>
      <w:numFmt w:val="bullet"/>
      <w:lvlText w:val=""/>
      <w:lvlJc w:val="left"/>
      <w:pPr>
        <w:ind w:left="2160" w:hanging="360"/>
      </w:pPr>
      <w:rPr>
        <w:rFonts w:ascii="Wingdings" w:hAnsi="Wingdings" w:hint="default"/>
      </w:rPr>
    </w:lvl>
    <w:lvl w:ilvl="3" w:tplc="139819D8">
      <w:start w:val="1"/>
      <w:numFmt w:val="bullet"/>
      <w:lvlText w:val=""/>
      <w:lvlJc w:val="left"/>
      <w:pPr>
        <w:ind w:left="2880" w:hanging="360"/>
      </w:pPr>
      <w:rPr>
        <w:rFonts w:ascii="Symbol" w:hAnsi="Symbol" w:hint="default"/>
      </w:rPr>
    </w:lvl>
    <w:lvl w:ilvl="4" w:tplc="EED401CC">
      <w:start w:val="1"/>
      <w:numFmt w:val="bullet"/>
      <w:lvlText w:val="o"/>
      <w:lvlJc w:val="left"/>
      <w:pPr>
        <w:ind w:left="3600" w:hanging="360"/>
      </w:pPr>
      <w:rPr>
        <w:rFonts w:ascii="Courier New" w:hAnsi="Courier New" w:hint="default"/>
      </w:rPr>
    </w:lvl>
    <w:lvl w:ilvl="5" w:tplc="3176FF10">
      <w:start w:val="1"/>
      <w:numFmt w:val="bullet"/>
      <w:lvlText w:val=""/>
      <w:lvlJc w:val="left"/>
      <w:pPr>
        <w:ind w:left="4320" w:hanging="360"/>
      </w:pPr>
      <w:rPr>
        <w:rFonts w:ascii="Wingdings" w:hAnsi="Wingdings" w:hint="default"/>
      </w:rPr>
    </w:lvl>
    <w:lvl w:ilvl="6" w:tplc="8D00B47A">
      <w:start w:val="1"/>
      <w:numFmt w:val="bullet"/>
      <w:lvlText w:val=""/>
      <w:lvlJc w:val="left"/>
      <w:pPr>
        <w:ind w:left="5040" w:hanging="360"/>
      </w:pPr>
      <w:rPr>
        <w:rFonts w:ascii="Symbol" w:hAnsi="Symbol" w:hint="default"/>
      </w:rPr>
    </w:lvl>
    <w:lvl w:ilvl="7" w:tplc="4588E57C">
      <w:start w:val="1"/>
      <w:numFmt w:val="bullet"/>
      <w:lvlText w:val="o"/>
      <w:lvlJc w:val="left"/>
      <w:pPr>
        <w:ind w:left="5760" w:hanging="360"/>
      </w:pPr>
      <w:rPr>
        <w:rFonts w:ascii="Courier New" w:hAnsi="Courier New" w:hint="default"/>
      </w:rPr>
    </w:lvl>
    <w:lvl w:ilvl="8" w:tplc="53905188">
      <w:start w:val="1"/>
      <w:numFmt w:val="bullet"/>
      <w:lvlText w:val=""/>
      <w:lvlJc w:val="left"/>
      <w:pPr>
        <w:ind w:left="6480" w:hanging="360"/>
      </w:pPr>
      <w:rPr>
        <w:rFonts w:ascii="Wingdings" w:hAnsi="Wingdings" w:hint="default"/>
      </w:rPr>
    </w:lvl>
  </w:abstractNum>
  <w:abstractNum w:abstractNumId="6" w15:restartNumberingAfterBreak="0">
    <w:nsid w:val="37132CB3"/>
    <w:multiLevelType w:val="hybridMultilevel"/>
    <w:tmpl w:val="18C6C044"/>
    <w:lvl w:ilvl="0" w:tplc="984E8148">
      <w:start w:val="1"/>
      <w:numFmt w:val="decimal"/>
      <w:lvlText w:val="%1."/>
      <w:lvlJc w:val="left"/>
      <w:pPr>
        <w:ind w:left="720" w:hanging="360"/>
      </w:pPr>
      <w:rPr>
        <w:rFonts w:ascii="Aptos" w:hAnsi="Aptos" w:hint="default"/>
      </w:rPr>
    </w:lvl>
    <w:lvl w:ilvl="1" w:tplc="2A4E5576">
      <w:start w:val="1"/>
      <w:numFmt w:val="lowerLetter"/>
      <w:lvlText w:val="%2."/>
      <w:lvlJc w:val="left"/>
      <w:pPr>
        <w:ind w:left="1440" w:hanging="360"/>
      </w:pPr>
    </w:lvl>
    <w:lvl w:ilvl="2" w:tplc="E9308BD8">
      <w:start w:val="1"/>
      <w:numFmt w:val="lowerRoman"/>
      <w:lvlText w:val="%3."/>
      <w:lvlJc w:val="right"/>
      <w:pPr>
        <w:ind w:left="2160" w:hanging="180"/>
      </w:pPr>
    </w:lvl>
    <w:lvl w:ilvl="3" w:tplc="7A267084">
      <w:start w:val="1"/>
      <w:numFmt w:val="decimal"/>
      <w:lvlText w:val="%4."/>
      <w:lvlJc w:val="left"/>
      <w:pPr>
        <w:ind w:left="2880" w:hanging="360"/>
      </w:pPr>
    </w:lvl>
    <w:lvl w:ilvl="4" w:tplc="FFD0866A">
      <w:start w:val="1"/>
      <w:numFmt w:val="lowerLetter"/>
      <w:lvlText w:val="%5."/>
      <w:lvlJc w:val="left"/>
      <w:pPr>
        <w:ind w:left="3600" w:hanging="360"/>
      </w:pPr>
    </w:lvl>
    <w:lvl w:ilvl="5" w:tplc="0BE46788">
      <w:start w:val="1"/>
      <w:numFmt w:val="lowerRoman"/>
      <w:lvlText w:val="%6."/>
      <w:lvlJc w:val="right"/>
      <w:pPr>
        <w:ind w:left="4320" w:hanging="180"/>
      </w:pPr>
    </w:lvl>
    <w:lvl w:ilvl="6" w:tplc="410E3418">
      <w:start w:val="1"/>
      <w:numFmt w:val="decimal"/>
      <w:lvlText w:val="%7."/>
      <w:lvlJc w:val="left"/>
      <w:pPr>
        <w:ind w:left="5040" w:hanging="360"/>
      </w:pPr>
    </w:lvl>
    <w:lvl w:ilvl="7" w:tplc="F9E8FB98">
      <w:start w:val="1"/>
      <w:numFmt w:val="lowerLetter"/>
      <w:lvlText w:val="%8."/>
      <w:lvlJc w:val="left"/>
      <w:pPr>
        <w:ind w:left="5760" w:hanging="360"/>
      </w:pPr>
    </w:lvl>
    <w:lvl w:ilvl="8" w:tplc="A928E5BE">
      <w:start w:val="1"/>
      <w:numFmt w:val="lowerRoman"/>
      <w:lvlText w:val="%9."/>
      <w:lvlJc w:val="right"/>
      <w:pPr>
        <w:ind w:left="6480" w:hanging="180"/>
      </w:pPr>
    </w:lvl>
  </w:abstractNum>
  <w:abstractNum w:abstractNumId="7" w15:restartNumberingAfterBreak="0">
    <w:nsid w:val="4150F226"/>
    <w:multiLevelType w:val="hybridMultilevel"/>
    <w:tmpl w:val="C33435E2"/>
    <w:lvl w:ilvl="0" w:tplc="7F80B96E">
      <w:start w:val="1"/>
      <w:numFmt w:val="bullet"/>
      <w:lvlText w:val=""/>
      <w:lvlJc w:val="left"/>
      <w:pPr>
        <w:ind w:left="720" w:hanging="360"/>
      </w:pPr>
      <w:rPr>
        <w:rFonts w:ascii="Symbol" w:hAnsi="Symbol" w:hint="default"/>
      </w:rPr>
    </w:lvl>
    <w:lvl w:ilvl="1" w:tplc="60228DAA">
      <w:start w:val="1"/>
      <w:numFmt w:val="bullet"/>
      <w:lvlText w:val="o"/>
      <w:lvlJc w:val="left"/>
      <w:pPr>
        <w:ind w:left="1440" w:hanging="360"/>
      </w:pPr>
      <w:rPr>
        <w:rFonts w:ascii="Courier New" w:hAnsi="Courier New" w:hint="default"/>
      </w:rPr>
    </w:lvl>
    <w:lvl w:ilvl="2" w:tplc="3CFCED30">
      <w:start w:val="1"/>
      <w:numFmt w:val="bullet"/>
      <w:lvlText w:val=""/>
      <w:lvlJc w:val="left"/>
      <w:pPr>
        <w:ind w:left="2160" w:hanging="360"/>
      </w:pPr>
      <w:rPr>
        <w:rFonts w:ascii="Wingdings" w:hAnsi="Wingdings" w:hint="default"/>
      </w:rPr>
    </w:lvl>
    <w:lvl w:ilvl="3" w:tplc="E6A02244">
      <w:start w:val="1"/>
      <w:numFmt w:val="bullet"/>
      <w:lvlText w:val=""/>
      <w:lvlJc w:val="left"/>
      <w:pPr>
        <w:ind w:left="2880" w:hanging="360"/>
      </w:pPr>
      <w:rPr>
        <w:rFonts w:ascii="Symbol" w:hAnsi="Symbol" w:hint="default"/>
      </w:rPr>
    </w:lvl>
    <w:lvl w:ilvl="4" w:tplc="F32C6A3E">
      <w:start w:val="1"/>
      <w:numFmt w:val="bullet"/>
      <w:lvlText w:val="o"/>
      <w:lvlJc w:val="left"/>
      <w:pPr>
        <w:ind w:left="3600" w:hanging="360"/>
      </w:pPr>
      <w:rPr>
        <w:rFonts w:ascii="Courier New" w:hAnsi="Courier New" w:hint="default"/>
      </w:rPr>
    </w:lvl>
    <w:lvl w:ilvl="5" w:tplc="38BC1454">
      <w:start w:val="1"/>
      <w:numFmt w:val="bullet"/>
      <w:lvlText w:val=""/>
      <w:lvlJc w:val="left"/>
      <w:pPr>
        <w:ind w:left="4320" w:hanging="360"/>
      </w:pPr>
      <w:rPr>
        <w:rFonts w:ascii="Wingdings" w:hAnsi="Wingdings" w:hint="default"/>
      </w:rPr>
    </w:lvl>
    <w:lvl w:ilvl="6" w:tplc="2B2EF022">
      <w:start w:val="1"/>
      <w:numFmt w:val="bullet"/>
      <w:lvlText w:val=""/>
      <w:lvlJc w:val="left"/>
      <w:pPr>
        <w:ind w:left="5040" w:hanging="360"/>
      </w:pPr>
      <w:rPr>
        <w:rFonts w:ascii="Symbol" w:hAnsi="Symbol" w:hint="default"/>
      </w:rPr>
    </w:lvl>
    <w:lvl w:ilvl="7" w:tplc="053AC0A8">
      <w:start w:val="1"/>
      <w:numFmt w:val="bullet"/>
      <w:lvlText w:val="o"/>
      <w:lvlJc w:val="left"/>
      <w:pPr>
        <w:ind w:left="5760" w:hanging="360"/>
      </w:pPr>
      <w:rPr>
        <w:rFonts w:ascii="Courier New" w:hAnsi="Courier New" w:hint="default"/>
      </w:rPr>
    </w:lvl>
    <w:lvl w:ilvl="8" w:tplc="5EBE15A4">
      <w:start w:val="1"/>
      <w:numFmt w:val="bullet"/>
      <w:lvlText w:val=""/>
      <w:lvlJc w:val="left"/>
      <w:pPr>
        <w:ind w:left="6480" w:hanging="360"/>
      </w:pPr>
      <w:rPr>
        <w:rFonts w:ascii="Wingdings" w:hAnsi="Wingdings" w:hint="default"/>
      </w:rPr>
    </w:lvl>
  </w:abstractNum>
  <w:abstractNum w:abstractNumId="8" w15:restartNumberingAfterBreak="0">
    <w:nsid w:val="4FD9907C"/>
    <w:multiLevelType w:val="hybridMultilevel"/>
    <w:tmpl w:val="82022018"/>
    <w:lvl w:ilvl="0" w:tplc="C0980280">
      <w:start w:val="1"/>
      <w:numFmt w:val="bullet"/>
      <w:lvlText w:val=""/>
      <w:lvlJc w:val="left"/>
      <w:pPr>
        <w:ind w:left="1080" w:hanging="360"/>
      </w:pPr>
      <w:rPr>
        <w:rFonts w:ascii="Symbol" w:hAnsi="Symbol" w:hint="default"/>
      </w:rPr>
    </w:lvl>
    <w:lvl w:ilvl="1" w:tplc="5D04DD3A">
      <w:start w:val="1"/>
      <w:numFmt w:val="bullet"/>
      <w:lvlText w:val="o"/>
      <w:lvlJc w:val="left"/>
      <w:pPr>
        <w:ind w:left="1800" w:hanging="360"/>
      </w:pPr>
      <w:rPr>
        <w:rFonts w:ascii="Courier New" w:hAnsi="Courier New" w:hint="default"/>
      </w:rPr>
    </w:lvl>
    <w:lvl w:ilvl="2" w:tplc="AA400552">
      <w:start w:val="1"/>
      <w:numFmt w:val="bullet"/>
      <w:lvlText w:val=""/>
      <w:lvlJc w:val="left"/>
      <w:pPr>
        <w:ind w:left="2520" w:hanging="360"/>
      </w:pPr>
      <w:rPr>
        <w:rFonts w:ascii="Wingdings" w:hAnsi="Wingdings" w:hint="default"/>
      </w:rPr>
    </w:lvl>
    <w:lvl w:ilvl="3" w:tplc="5A087188">
      <w:start w:val="1"/>
      <w:numFmt w:val="bullet"/>
      <w:lvlText w:val=""/>
      <w:lvlJc w:val="left"/>
      <w:pPr>
        <w:ind w:left="3240" w:hanging="360"/>
      </w:pPr>
      <w:rPr>
        <w:rFonts w:ascii="Symbol" w:hAnsi="Symbol" w:hint="default"/>
      </w:rPr>
    </w:lvl>
    <w:lvl w:ilvl="4" w:tplc="FAF40112">
      <w:start w:val="1"/>
      <w:numFmt w:val="bullet"/>
      <w:lvlText w:val="o"/>
      <w:lvlJc w:val="left"/>
      <w:pPr>
        <w:ind w:left="3960" w:hanging="360"/>
      </w:pPr>
      <w:rPr>
        <w:rFonts w:ascii="Courier New" w:hAnsi="Courier New" w:hint="default"/>
      </w:rPr>
    </w:lvl>
    <w:lvl w:ilvl="5" w:tplc="629EC21E">
      <w:start w:val="1"/>
      <w:numFmt w:val="bullet"/>
      <w:lvlText w:val=""/>
      <w:lvlJc w:val="left"/>
      <w:pPr>
        <w:ind w:left="4680" w:hanging="360"/>
      </w:pPr>
      <w:rPr>
        <w:rFonts w:ascii="Wingdings" w:hAnsi="Wingdings" w:hint="default"/>
      </w:rPr>
    </w:lvl>
    <w:lvl w:ilvl="6" w:tplc="96C23C16">
      <w:start w:val="1"/>
      <w:numFmt w:val="bullet"/>
      <w:lvlText w:val=""/>
      <w:lvlJc w:val="left"/>
      <w:pPr>
        <w:ind w:left="5400" w:hanging="360"/>
      </w:pPr>
      <w:rPr>
        <w:rFonts w:ascii="Symbol" w:hAnsi="Symbol" w:hint="default"/>
      </w:rPr>
    </w:lvl>
    <w:lvl w:ilvl="7" w:tplc="A1942700">
      <w:start w:val="1"/>
      <w:numFmt w:val="bullet"/>
      <w:lvlText w:val="o"/>
      <w:lvlJc w:val="left"/>
      <w:pPr>
        <w:ind w:left="6120" w:hanging="360"/>
      </w:pPr>
      <w:rPr>
        <w:rFonts w:ascii="Courier New" w:hAnsi="Courier New" w:hint="default"/>
      </w:rPr>
    </w:lvl>
    <w:lvl w:ilvl="8" w:tplc="B1965724">
      <w:start w:val="1"/>
      <w:numFmt w:val="bullet"/>
      <w:lvlText w:val=""/>
      <w:lvlJc w:val="left"/>
      <w:pPr>
        <w:ind w:left="6840" w:hanging="360"/>
      </w:pPr>
      <w:rPr>
        <w:rFonts w:ascii="Wingdings" w:hAnsi="Wingdings" w:hint="default"/>
      </w:rPr>
    </w:lvl>
  </w:abstractNum>
  <w:abstractNum w:abstractNumId="9" w15:restartNumberingAfterBreak="0">
    <w:nsid w:val="503BDB14"/>
    <w:multiLevelType w:val="hybridMultilevel"/>
    <w:tmpl w:val="E68E5480"/>
    <w:lvl w:ilvl="0" w:tplc="0AE67B04">
      <w:start w:val="1"/>
      <w:numFmt w:val="bullet"/>
      <w:lvlText w:val=""/>
      <w:lvlJc w:val="left"/>
      <w:pPr>
        <w:ind w:left="720" w:hanging="360"/>
      </w:pPr>
      <w:rPr>
        <w:rFonts w:ascii="Symbol" w:hAnsi="Symbol" w:hint="default"/>
      </w:rPr>
    </w:lvl>
    <w:lvl w:ilvl="1" w:tplc="CCA468A6">
      <w:start w:val="1"/>
      <w:numFmt w:val="bullet"/>
      <w:lvlText w:val="o"/>
      <w:lvlJc w:val="left"/>
      <w:pPr>
        <w:ind w:left="1440" w:hanging="360"/>
      </w:pPr>
      <w:rPr>
        <w:rFonts w:ascii="Courier New" w:hAnsi="Courier New" w:hint="default"/>
      </w:rPr>
    </w:lvl>
    <w:lvl w:ilvl="2" w:tplc="0BEE22F0">
      <w:start w:val="1"/>
      <w:numFmt w:val="bullet"/>
      <w:lvlText w:val=""/>
      <w:lvlJc w:val="left"/>
      <w:pPr>
        <w:ind w:left="2160" w:hanging="360"/>
      </w:pPr>
      <w:rPr>
        <w:rFonts w:ascii="Wingdings" w:hAnsi="Wingdings" w:hint="default"/>
      </w:rPr>
    </w:lvl>
    <w:lvl w:ilvl="3" w:tplc="BEB6CF80">
      <w:start w:val="1"/>
      <w:numFmt w:val="bullet"/>
      <w:lvlText w:val=""/>
      <w:lvlJc w:val="left"/>
      <w:pPr>
        <w:ind w:left="2880" w:hanging="360"/>
      </w:pPr>
      <w:rPr>
        <w:rFonts w:ascii="Symbol" w:hAnsi="Symbol" w:hint="default"/>
      </w:rPr>
    </w:lvl>
    <w:lvl w:ilvl="4" w:tplc="040A76AA">
      <w:start w:val="1"/>
      <w:numFmt w:val="bullet"/>
      <w:lvlText w:val="o"/>
      <w:lvlJc w:val="left"/>
      <w:pPr>
        <w:ind w:left="3600" w:hanging="360"/>
      </w:pPr>
      <w:rPr>
        <w:rFonts w:ascii="Courier New" w:hAnsi="Courier New" w:hint="default"/>
      </w:rPr>
    </w:lvl>
    <w:lvl w:ilvl="5" w:tplc="B96011B8">
      <w:start w:val="1"/>
      <w:numFmt w:val="bullet"/>
      <w:lvlText w:val=""/>
      <w:lvlJc w:val="left"/>
      <w:pPr>
        <w:ind w:left="4320" w:hanging="360"/>
      </w:pPr>
      <w:rPr>
        <w:rFonts w:ascii="Wingdings" w:hAnsi="Wingdings" w:hint="default"/>
      </w:rPr>
    </w:lvl>
    <w:lvl w:ilvl="6" w:tplc="26A62A5C">
      <w:start w:val="1"/>
      <w:numFmt w:val="bullet"/>
      <w:lvlText w:val=""/>
      <w:lvlJc w:val="left"/>
      <w:pPr>
        <w:ind w:left="5040" w:hanging="360"/>
      </w:pPr>
      <w:rPr>
        <w:rFonts w:ascii="Symbol" w:hAnsi="Symbol" w:hint="default"/>
      </w:rPr>
    </w:lvl>
    <w:lvl w:ilvl="7" w:tplc="5942A9E6">
      <w:start w:val="1"/>
      <w:numFmt w:val="bullet"/>
      <w:lvlText w:val="o"/>
      <w:lvlJc w:val="left"/>
      <w:pPr>
        <w:ind w:left="5760" w:hanging="360"/>
      </w:pPr>
      <w:rPr>
        <w:rFonts w:ascii="Courier New" w:hAnsi="Courier New" w:hint="default"/>
      </w:rPr>
    </w:lvl>
    <w:lvl w:ilvl="8" w:tplc="8CB2FFE0">
      <w:start w:val="1"/>
      <w:numFmt w:val="bullet"/>
      <w:lvlText w:val=""/>
      <w:lvlJc w:val="left"/>
      <w:pPr>
        <w:ind w:left="6480" w:hanging="360"/>
      </w:pPr>
      <w:rPr>
        <w:rFonts w:ascii="Wingdings" w:hAnsi="Wingdings" w:hint="default"/>
      </w:rPr>
    </w:lvl>
  </w:abstractNum>
  <w:abstractNum w:abstractNumId="10" w15:restartNumberingAfterBreak="0">
    <w:nsid w:val="583C52E3"/>
    <w:multiLevelType w:val="hybridMultilevel"/>
    <w:tmpl w:val="830AC0B4"/>
    <w:lvl w:ilvl="0" w:tplc="6EAAD22A">
      <w:start w:val="1"/>
      <w:numFmt w:val="bullet"/>
      <w:lvlText w:val="-"/>
      <w:lvlJc w:val="left"/>
      <w:pPr>
        <w:ind w:left="720" w:hanging="360"/>
      </w:pPr>
      <w:rPr>
        <w:rFonts w:ascii="&quot;Aptos&quot;,sans-serif" w:hAnsi="&quot;Aptos&quot;,sans-serif" w:hint="default"/>
      </w:rPr>
    </w:lvl>
    <w:lvl w:ilvl="1" w:tplc="1742C48C">
      <w:start w:val="1"/>
      <w:numFmt w:val="bullet"/>
      <w:lvlText w:val="o"/>
      <w:lvlJc w:val="left"/>
      <w:pPr>
        <w:ind w:left="1440" w:hanging="360"/>
      </w:pPr>
      <w:rPr>
        <w:rFonts w:ascii="Courier New" w:hAnsi="Courier New" w:hint="default"/>
      </w:rPr>
    </w:lvl>
    <w:lvl w:ilvl="2" w:tplc="E3F81EA6">
      <w:start w:val="1"/>
      <w:numFmt w:val="bullet"/>
      <w:lvlText w:val=""/>
      <w:lvlJc w:val="left"/>
      <w:pPr>
        <w:ind w:left="2160" w:hanging="360"/>
      </w:pPr>
      <w:rPr>
        <w:rFonts w:ascii="Wingdings" w:hAnsi="Wingdings" w:hint="default"/>
      </w:rPr>
    </w:lvl>
    <w:lvl w:ilvl="3" w:tplc="05F84024">
      <w:start w:val="1"/>
      <w:numFmt w:val="bullet"/>
      <w:lvlText w:val=""/>
      <w:lvlJc w:val="left"/>
      <w:pPr>
        <w:ind w:left="2880" w:hanging="360"/>
      </w:pPr>
      <w:rPr>
        <w:rFonts w:ascii="Symbol" w:hAnsi="Symbol" w:hint="default"/>
      </w:rPr>
    </w:lvl>
    <w:lvl w:ilvl="4" w:tplc="20DC21BE">
      <w:start w:val="1"/>
      <w:numFmt w:val="bullet"/>
      <w:lvlText w:val="o"/>
      <w:lvlJc w:val="left"/>
      <w:pPr>
        <w:ind w:left="3600" w:hanging="360"/>
      </w:pPr>
      <w:rPr>
        <w:rFonts w:ascii="Courier New" w:hAnsi="Courier New" w:hint="default"/>
      </w:rPr>
    </w:lvl>
    <w:lvl w:ilvl="5" w:tplc="DF4E31FC">
      <w:start w:val="1"/>
      <w:numFmt w:val="bullet"/>
      <w:lvlText w:val=""/>
      <w:lvlJc w:val="left"/>
      <w:pPr>
        <w:ind w:left="4320" w:hanging="360"/>
      </w:pPr>
      <w:rPr>
        <w:rFonts w:ascii="Wingdings" w:hAnsi="Wingdings" w:hint="default"/>
      </w:rPr>
    </w:lvl>
    <w:lvl w:ilvl="6" w:tplc="08AAC0F0">
      <w:start w:val="1"/>
      <w:numFmt w:val="bullet"/>
      <w:lvlText w:val=""/>
      <w:lvlJc w:val="left"/>
      <w:pPr>
        <w:ind w:left="5040" w:hanging="360"/>
      </w:pPr>
      <w:rPr>
        <w:rFonts w:ascii="Symbol" w:hAnsi="Symbol" w:hint="default"/>
      </w:rPr>
    </w:lvl>
    <w:lvl w:ilvl="7" w:tplc="62887030">
      <w:start w:val="1"/>
      <w:numFmt w:val="bullet"/>
      <w:lvlText w:val="o"/>
      <w:lvlJc w:val="left"/>
      <w:pPr>
        <w:ind w:left="5760" w:hanging="360"/>
      </w:pPr>
      <w:rPr>
        <w:rFonts w:ascii="Courier New" w:hAnsi="Courier New" w:hint="default"/>
      </w:rPr>
    </w:lvl>
    <w:lvl w:ilvl="8" w:tplc="39609FC4">
      <w:start w:val="1"/>
      <w:numFmt w:val="bullet"/>
      <w:lvlText w:val=""/>
      <w:lvlJc w:val="left"/>
      <w:pPr>
        <w:ind w:left="6480" w:hanging="360"/>
      </w:pPr>
      <w:rPr>
        <w:rFonts w:ascii="Wingdings" w:hAnsi="Wingdings" w:hint="default"/>
      </w:rPr>
    </w:lvl>
  </w:abstractNum>
  <w:abstractNum w:abstractNumId="11" w15:restartNumberingAfterBreak="0">
    <w:nsid w:val="666F4C4C"/>
    <w:multiLevelType w:val="hybridMultilevel"/>
    <w:tmpl w:val="D100906A"/>
    <w:lvl w:ilvl="0" w:tplc="CA6AD3B0">
      <w:start w:val="1"/>
      <w:numFmt w:val="bullet"/>
      <w:lvlText w:val=""/>
      <w:lvlJc w:val="left"/>
      <w:pPr>
        <w:ind w:left="720" w:hanging="360"/>
      </w:pPr>
      <w:rPr>
        <w:rFonts w:ascii="Symbol" w:hAnsi="Symbol" w:hint="default"/>
      </w:rPr>
    </w:lvl>
    <w:lvl w:ilvl="1" w:tplc="800E16AA">
      <w:start w:val="1"/>
      <w:numFmt w:val="bullet"/>
      <w:lvlText w:val="o"/>
      <w:lvlJc w:val="left"/>
      <w:pPr>
        <w:ind w:left="1440" w:hanging="360"/>
      </w:pPr>
      <w:rPr>
        <w:rFonts w:ascii="Courier New" w:hAnsi="Courier New" w:hint="default"/>
      </w:rPr>
    </w:lvl>
    <w:lvl w:ilvl="2" w:tplc="BAAC06E8">
      <w:start w:val="1"/>
      <w:numFmt w:val="bullet"/>
      <w:lvlText w:val=""/>
      <w:lvlJc w:val="left"/>
      <w:pPr>
        <w:ind w:left="2160" w:hanging="360"/>
      </w:pPr>
      <w:rPr>
        <w:rFonts w:ascii="Wingdings" w:hAnsi="Wingdings" w:hint="default"/>
      </w:rPr>
    </w:lvl>
    <w:lvl w:ilvl="3" w:tplc="63BE0D96">
      <w:start w:val="1"/>
      <w:numFmt w:val="bullet"/>
      <w:lvlText w:val=""/>
      <w:lvlJc w:val="left"/>
      <w:pPr>
        <w:ind w:left="2880" w:hanging="360"/>
      </w:pPr>
      <w:rPr>
        <w:rFonts w:ascii="Symbol" w:hAnsi="Symbol" w:hint="default"/>
      </w:rPr>
    </w:lvl>
    <w:lvl w:ilvl="4" w:tplc="8A0A4348">
      <w:start w:val="1"/>
      <w:numFmt w:val="bullet"/>
      <w:lvlText w:val="o"/>
      <w:lvlJc w:val="left"/>
      <w:pPr>
        <w:ind w:left="3600" w:hanging="360"/>
      </w:pPr>
      <w:rPr>
        <w:rFonts w:ascii="Courier New" w:hAnsi="Courier New" w:hint="default"/>
      </w:rPr>
    </w:lvl>
    <w:lvl w:ilvl="5" w:tplc="AE521414">
      <w:start w:val="1"/>
      <w:numFmt w:val="bullet"/>
      <w:lvlText w:val=""/>
      <w:lvlJc w:val="left"/>
      <w:pPr>
        <w:ind w:left="4320" w:hanging="360"/>
      </w:pPr>
      <w:rPr>
        <w:rFonts w:ascii="Wingdings" w:hAnsi="Wingdings" w:hint="default"/>
      </w:rPr>
    </w:lvl>
    <w:lvl w:ilvl="6" w:tplc="B3124346">
      <w:start w:val="1"/>
      <w:numFmt w:val="bullet"/>
      <w:lvlText w:val=""/>
      <w:lvlJc w:val="left"/>
      <w:pPr>
        <w:ind w:left="5040" w:hanging="360"/>
      </w:pPr>
      <w:rPr>
        <w:rFonts w:ascii="Symbol" w:hAnsi="Symbol" w:hint="default"/>
      </w:rPr>
    </w:lvl>
    <w:lvl w:ilvl="7" w:tplc="598CE084">
      <w:start w:val="1"/>
      <w:numFmt w:val="bullet"/>
      <w:lvlText w:val="o"/>
      <w:lvlJc w:val="left"/>
      <w:pPr>
        <w:ind w:left="5760" w:hanging="360"/>
      </w:pPr>
      <w:rPr>
        <w:rFonts w:ascii="Courier New" w:hAnsi="Courier New" w:hint="default"/>
      </w:rPr>
    </w:lvl>
    <w:lvl w:ilvl="8" w:tplc="B322CD4C">
      <w:start w:val="1"/>
      <w:numFmt w:val="bullet"/>
      <w:lvlText w:val=""/>
      <w:lvlJc w:val="left"/>
      <w:pPr>
        <w:ind w:left="6480" w:hanging="360"/>
      </w:pPr>
      <w:rPr>
        <w:rFonts w:ascii="Wingdings" w:hAnsi="Wingdings" w:hint="default"/>
      </w:rPr>
    </w:lvl>
  </w:abstractNum>
  <w:abstractNum w:abstractNumId="12" w15:restartNumberingAfterBreak="0">
    <w:nsid w:val="66822D80"/>
    <w:multiLevelType w:val="hybridMultilevel"/>
    <w:tmpl w:val="60507BE0"/>
    <w:lvl w:ilvl="0" w:tplc="C7F2260E">
      <w:start w:val="1"/>
      <w:numFmt w:val="bullet"/>
      <w:lvlText w:val=""/>
      <w:lvlJc w:val="left"/>
      <w:pPr>
        <w:ind w:left="720" w:hanging="360"/>
      </w:pPr>
      <w:rPr>
        <w:rFonts w:ascii="Symbol" w:hAnsi="Symbol" w:hint="default"/>
      </w:rPr>
    </w:lvl>
    <w:lvl w:ilvl="1" w:tplc="3A02EB40">
      <w:start w:val="1"/>
      <w:numFmt w:val="bullet"/>
      <w:lvlText w:val="o"/>
      <w:lvlJc w:val="left"/>
      <w:pPr>
        <w:ind w:left="1440" w:hanging="360"/>
      </w:pPr>
      <w:rPr>
        <w:rFonts w:ascii="Courier New" w:hAnsi="Courier New" w:hint="default"/>
      </w:rPr>
    </w:lvl>
    <w:lvl w:ilvl="2" w:tplc="BA0A91C8">
      <w:start w:val="1"/>
      <w:numFmt w:val="bullet"/>
      <w:lvlText w:val=""/>
      <w:lvlJc w:val="left"/>
      <w:pPr>
        <w:ind w:left="2160" w:hanging="360"/>
      </w:pPr>
      <w:rPr>
        <w:rFonts w:ascii="Wingdings" w:hAnsi="Wingdings" w:hint="default"/>
      </w:rPr>
    </w:lvl>
    <w:lvl w:ilvl="3" w:tplc="48D0E3E0">
      <w:start w:val="1"/>
      <w:numFmt w:val="bullet"/>
      <w:lvlText w:val=""/>
      <w:lvlJc w:val="left"/>
      <w:pPr>
        <w:ind w:left="2880" w:hanging="360"/>
      </w:pPr>
      <w:rPr>
        <w:rFonts w:ascii="Symbol" w:hAnsi="Symbol" w:hint="default"/>
      </w:rPr>
    </w:lvl>
    <w:lvl w:ilvl="4" w:tplc="8E3E89BC">
      <w:start w:val="1"/>
      <w:numFmt w:val="bullet"/>
      <w:lvlText w:val="o"/>
      <w:lvlJc w:val="left"/>
      <w:pPr>
        <w:ind w:left="3600" w:hanging="360"/>
      </w:pPr>
      <w:rPr>
        <w:rFonts w:ascii="Courier New" w:hAnsi="Courier New" w:hint="default"/>
      </w:rPr>
    </w:lvl>
    <w:lvl w:ilvl="5" w:tplc="730E43E6">
      <w:start w:val="1"/>
      <w:numFmt w:val="bullet"/>
      <w:lvlText w:val=""/>
      <w:lvlJc w:val="left"/>
      <w:pPr>
        <w:ind w:left="4320" w:hanging="360"/>
      </w:pPr>
      <w:rPr>
        <w:rFonts w:ascii="Wingdings" w:hAnsi="Wingdings" w:hint="default"/>
      </w:rPr>
    </w:lvl>
    <w:lvl w:ilvl="6" w:tplc="5E7AF47A">
      <w:start w:val="1"/>
      <w:numFmt w:val="bullet"/>
      <w:lvlText w:val=""/>
      <w:lvlJc w:val="left"/>
      <w:pPr>
        <w:ind w:left="5040" w:hanging="360"/>
      </w:pPr>
      <w:rPr>
        <w:rFonts w:ascii="Symbol" w:hAnsi="Symbol" w:hint="default"/>
      </w:rPr>
    </w:lvl>
    <w:lvl w:ilvl="7" w:tplc="B59EF354">
      <w:start w:val="1"/>
      <w:numFmt w:val="bullet"/>
      <w:lvlText w:val="o"/>
      <w:lvlJc w:val="left"/>
      <w:pPr>
        <w:ind w:left="5760" w:hanging="360"/>
      </w:pPr>
      <w:rPr>
        <w:rFonts w:ascii="Courier New" w:hAnsi="Courier New" w:hint="default"/>
      </w:rPr>
    </w:lvl>
    <w:lvl w:ilvl="8" w:tplc="5F5CD826">
      <w:start w:val="1"/>
      <w:numFmt w:val="bullet"/>
      <w:lvlText w:val=""/>
      <w:lvlJc w:val="left"/>
      <w:pPr>
        <w:ind w:left="6480" w:hanging="360"/>
      </w:pPr>
      <w:rPr>
        <w:rFonts w:ascii="Wingdings" w:hAnsi="Wingdings" w:hint="default"/>
      </w:rPr>
    </w:lvl>
  </w:abstractNum>
  <w:abstractNum w:abstractNumId="13" w15:restartNumberingAfterBreak="0">
    <w:nsid w:val="7014F192"/>
    <w:multiLevelType w:val="hybridMultilevel"/>
    <w:tmpl w:val="C778D77A"/>
    <w:lvl w:ilvl="0" w:tplc="E6B8E1AC">
      <w:start w:val="1"/>
      <w:numFmt w:val="bullet"/>
      <w:lvlText w:val="·"/>
      <w:lvlJc w:val="left"/>
      <w:pPr>
        <w:ind w:left="720" w:hanging="360"/>
      </w:pPr>
      <w:rPr>
        <w:rFonts w:ascii="Symbol" w:hAnsi="Symbol" w:hint="default"/>
      </w:rPr>
    </w:lvl>
    <w:lvl w:ilvl="1" w:tplc="0F82589A">
      <w:start w:val="1"/>
      <w:numFmt w:val="bullet"/>
      <w:lvlText w:val="o"/>
      <w:lvlJc w:val="left"/>
      <w:pPr>
        <w:ind w:left="1440" w:hanging="360"/>
      </w:pPr>
      <w:rPr>
        <w:rFonts w:ascii="Courier New" w:hAnsi="Courier New" w:hint="default"/>
      </w:rPr>
    </w:lvl>
    <w:lvl w:ilvl="2" w:tplc="8A36B14A">
      <w:start w:val="1"/>
      <w:numFmt w:val="bullet"/>
      <w:lvlText w:val=""/>
      <w:lvlJc w:val="left"/>
      <w:pPr>
        <w:ind w:left="2160" w:hanging="360"/>
      </w:pPr>
      <w:rPr>
        <w:rFonts w:ascii="Wingdings" w:hAnsi="Wingdings" w:hint="default"/>
      </w:rPr>
    </w:lvl>
    <w:lvl w:ilvl="3" w:tplc="F96AFBDE">
      <w:start w:val="1"/>
      <w:numFmt w:val="bullet"/>
      <w:lvlText w:val=""/>
      <w:lvlJc w:val="left"/>
      <w:pPr>
        <w:ind w:left="2880" w:hanging="360"/>
      </w:pPr>
      <w:rPr>
        <w:rFonts w:ascii="Symbol" w:hAnsi="Symbol" w:hint="default"/>
      </w:rPr>
    </w:lvl>
    <w:lvl w:ilvl="4" w:tplc="413C2F86">
      <w:start w:val="1"/>
      <w:numFmt w:val="bullet"/>
      <w:lvlText w:val="o"/>
      <w:lvlJc w:val="left"/>
      <w:pPr>
        <w:ind w:left="3600" w:hanging="360"/>
      </w:pPr>
      <w:rPr>
        <w:rFonts w:ascii="Courier New" w:hAnsi="Courier New" w:hint="default"/>
      </w:rPr>
    </w:lvl>
    <w:lvl w:ilvl="5" w:tplc="A588C18A">
      <w:start w:val="1"/>
      <w:numFmt w:val="bullet"/>
      <w:lvlText w:val=""/>
      <w:lvlJc w:val="left"/>
      <w:pPr>
        <w:ind w:left="4320" w:hanging="360"/>
      </w:pPr>
      <w:rPr>
        <w:rFonts w:ascii="Wingdings" w:hAnsi="Wingdings" w:hint="default"/>
      </w:rPr>
    </w:lvl>
    <w:lvl w:ilvl="6" w:tplc="6DB2D488">
      <w:start w:val="1"/>
      <w:numFmt w:val="bullet"/>
      <w:lvlText w:val=""/>
      <w:lvlJc w:val="left"/>
      <w:pPr>
        <w:ind w:left="5040" w:hanging="360"/>
      </w:pPr>
      <w:rPr>
        <w:rFonts w:ascii="Symbol" w:hAnsi="Symbol" w:hint="default"/>
      </w:rPr>
    </w:lvl>
    <w:lvl w:ilvl="7" w:tplc="E810611A">
      <w:start w:val="1"/>
      <w:numFmt w:val="bullet"/>
      <w:lvlText w:val="o"/>
      <w:lvlJc w:val="left"/>
      <w:pPr>
        <w:ind w:left="5760" w:hanging="360"/>
      </w:pPr>
      <w:rPr>
        <w:rFonts w:ascii="Courier New" w:hAnsi="Courier New" w:hint="default"/>
      </w:rPr>
    </w:lvl>
    <w:lvl w:ilvl="8" w:tplc="9D182266">
      <w:start w:val="1"/>
      <w:numFmt w:val="bullet"/>
      <w:lvlText w:val=""/>
      <w:lvlJc w:val="left"/>
      <w:pPr>
        <w:ind w:left="6480" w:hanging="360"/>
      </w:pPr>
      <w:rPr>
        <w:rFonts w:ascii="Wingdings" w:hAnsi="Wingdings" w:hint="default"/>
      </w:rPr>
    </w:lvl>
  </w:abstractNum>
  <w:abstractNum w:abstractNumId="14" w15:restartNumberingAfterBreak="0">
    <w:nsid w:val="72BE5520"/>
    <w:multiLevelType w:val="hybridMultilevel"/>
    <w:tmpl w:val="61F2FE30"/>
    <w:lvl w:ilvl="0" w:tplc="0E72A3EA">
      <w:start w:val="1"/>
      <w:numFmt w:val="decimal"/>
      <w:lvlText w:val="%1."/>
      <w:lvlJc w:val="left"/>
      <w:pPr>
        <w:ind w:left="720" w:hanging="360"/>
      </w:pPr>
      <w:rPr>
        <w:rFonts w:ascii="Arial,Aptos" w:hAnsi="Arial,Aptos" w:hint="default"/>
      </w:rPr>
    </w:lvl>
    <w:lvl w:ilvl="1" w:tplc="B7827FBE">
      <w:start w:val="1"/>
      <w:numFmt w:val="lowerLetter"/>
      <w:lvlText w:val="%2."/>
      <w:lvlJc w:val="left"/>
      <w:pPr>
        <w:ind w:left="1440" w:hanging="360"/>
      </w:pPr>
    </w:lvl>
    <w:lvl w:ilvl="2" w:tplc="4330DAB8">
      <w:start w:val="1"/>
      <w:numFmt w:val="lowerRoman"/>
      <w:lvlText w:val="%3."/>
      <w:lvlJc w:val="right"/>
      <w:pPr>
        <w:ind w:left="2160" w:hanging="180"/>
      </w:pPr>
    </w:lvl>
    <w:lvl w:ilvl="3" w:tplc="812ACBEE">
      <w:start w:val="1"/>
      <w:numFmt w:val="decimal"/>
      <w:lvlText w:val="%4."/>
      <w:lvlJc w:val="left"/>
      <w:pPr>
        <w:ind w:left="2880" w:hanging="360"/>
      </w:pPr>
    </w:lvl>
    <w:lvl w:ilvl="4" w:tplc="1FFC6DB6">
      <w:start w:val="1"/>
      <w:numFmt w:val="lowerLetter"/>
      <w:lvlText w:val="%5."/>
      <w:lvlJc w:val="left"/>
      <w:pPr>
        <w:ind w:left="3600" w:hanging="360"/>
      </w:pPr>
    </w:lvl>
    <w:lvl w:ilvl="5" w:tplc="730C164A">
      <w:start w:val="1"/>
      <w:numFmt w:val="lowerRoman"/>
      <w:lvlText w:val="%6."/>
      <w:lvlJc w:val="right"/>
      <w:pPr>
        <w:ind w:left="4320" w:hanging="180"/>
      </w:pPr>
    </w:lvl>
    <w:lvl w:ilvl="6" w:tplc="9BFA3D5A">
      <w:start w:val="1"/>
      <w:numFmt w:val="decimal"/>
      <w:lvlText w:val="%7."/>
      <w:lvlJc w:val="left"/>
      <w:pPr>
        <w:ind w:left="5040" w:hanging="360"/>
      </w:pPr>
    </w:lvl>
    <w:lvl w:ilvl="7" w:tplc="1EBC539E">
      <w:start w:val="1"/>
      <w:numFmt w:val="lowerLetter"/>
      <w:lvlText w:val="%8."/>
      <w:lvlJc w:val="left"/>
      <w:pPr>
        <w:ind w:left="5760" w:hanging="360"/>
      </w:pPr>
    </w:lvl>
    <w:lvl w:ilvl="8" w:tplc="5020396A">
      <w:start w:val="1"/>
      <w:numFmt w:val="lowerRoman"/>
      <w:lvlText w:val="%9."/>
      <w:lvlJc w:val="right"/>
      <w:pPr>
        <w:ind w:left="6480" w:hanging="180"/>
      </w:pPr>
    </w:lvl>
  </w:abstractNum>
  <w:num w:numId="1" w16cid:durableId="989167018">
    <w:abstractNumId w:val="6"/>
  </w:num>
  <w:num w:numId="2" w16cid:durableId="1019894247">
    <w:abstractNumId w:val="14"/>
  </w:num>
  <w:num w:numId="3" w16cid:durableId="921529427">
    <w:abstractNumId w:val="4"/>
  </w:num>
  <w:num w:numId="4" w16cid:durableId="305594957">
    <w:abstractNumId w:val="10"/>
  </w:num>
  <w:num w:numId="5" w16cid:durableId="2117365532">
    <w:abstractNumId w:val="13"/>
  </w:num>
  <w:num w:numId="6" w16cid:durableId="1332490241">
    <w:abstractNumId w:val="1"/>
  </w:num>
  <w:num w:numId="7" w16cid:durableId="382217550">
    <w:abstractNumId w:val="8"/>
  </w:num>
  <w:num w:numId="8" w16cid:durableId="1414208308">
    <w:abstractNumId w:val="12"/>
  </w:num>
  <w:num w:numId="9" w16cid:durableId="1235970668">
    <w:abstractNumId w:val="2"/>
  </w:num>
  <w:num w:numId="10" w16cid:durableId="908733750">
    <w:abstractNumId w:val="9"/>
  </w:num>
  <w:num w:numId="11" w16cid:durableId="832110896">
    <w:abstractNumId w:val="11"/>
  </w:num>
  <w:num w:numId="12" w16cid:durableId="2020548302">
    <w:abstractNumId w:val="0"/>
  </w:num>
  <w:num w:numId="13" w16cid:durableId="922034453">
    <w:abstractNumId w:val="3"/>
  </w:num>
  <w:num w:numId="14" w16cid:durableId="311099628">
    <w:abstractNumId w:val="5"/>
  </w:num>
  <w:num w:numId="15" w16cid:durableId="137319332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340"/>
    <w:rsid w:val="00007B6C"/>
    <w:rsid w:val="00016C73"/>
    <w:rsid w:val="00020B81"/>
    <w:rsid w:val="00022725"/>
    <w:rsid w:val="0002390A"/>
    <w:rsid w:val="0003394A"/>
    <w:rsid w:val="00035ED2"/>
    <w:rsid w:val="000439DC"/>
    <w:rsid w:val="00045594"/>
    <w:rsid w:val="0005048B"/>
    <w:rsid w:val="0006444E"/>
    <w:rsid w:val="00071F3A"/>
    <w:rsid w:val="0007764A"/>
    <w:rsid w:val="000962FC"/>
    <w:rsid w:val="00097AAB"/>
    <w:rsid w:val="000A066F"/>
    <w:rsid w:val="000A07BB"/>
    <w:rsid w:val="000A3732"/>
    <w:rsid w:val="000A3EFF"/>
    <w:rsid w:val="000A683D"/>
    <w:rsid w:val="000B07C7"/>
    <w:rsid w:val="000B1435"/>
    <w:rsid w:val="000B2868"/>
    <w:rsid w:val="000B5887"/>
    <w:rsid w:val="000C19DD"/>
    <w:rsid w:val="000C798B"/>
    <w:rsid w:val="000C7FAF"/>
    <w:rsid w:val="000D63B9"/>
    <w:rsid w:val="000E57C3"/>
    <w:rsid w:val="000F22DE"/>
    <w:rsid w:val="001125CD"/>
    <w:rsid w:val="00114033"/>
    <w:rsid w:val="001219F7"/>
    <w:rsid w:val="0012642A"/>
    <w:rsid w:val="001320FB"/>
    <w:rsid w:val="0013219D"/>
    <w:rsid w:val="00163AEF"/>
    <w:rsid w:val="00167D02"/>
    <w:rsid w:val="00174819"/>
    <w:rsid w:val="00176636"/>
    <w:rsid w:val="00177AAC"/>
    <w:rsid w:val="00184B55"/>
    <w:rsid w:val="00191BF7"/>
    <w:rsid w:val="00192846"/>
    <w:rsid w:val="00194E73"/>
    <w:rsid w:val="001A362E"/>
    <w:rsid w:val="001A602D"/>
    <w:rsid w:val="001B7920"/>
    <w:rsid w:val="001C2011"/>
    <w:rsid w:val="001C2F19"/>
    <w:rsid w:val="001C30A4"/>
    <w:rsid w:val="001C5A2C"/>
    <w:rsid w:val="001D40D4"/>
    <w:rsid w:val="001D56FD"/>
    <w:rsid w:val="001D635C"/>
    <w:rsid w:val="001E2F6A"/>
    <w:rsid w:val="001E51E0"/>
    <w:rsid w:val="001E6CF8"/>
    <w:rsid w:val="001F0C5B"/>
    <w:rsid w:val="001F2034"/>
    <w:rsid w:val="001F34E8"/>
    <w:rsid w:val="001F36D5"/>
    <w:rsid w:val="0020751D"/>
    <w:rsid w:val="002076D7"/>
    <w:rsid w:val="00212045"/>
    <w:rsid w:val="00212970"/>
    <w:rsid w:val="002142F6"/>
    <w:rsid w:val="0022037C"/>
    <w:rsid w:val="002207D7"/>
    <w:rsid w:val="00220CAE"/>
    <w:rsid w:val="0022302A"/>
    <w:rsid w:val="00224108"/>
    <w:rsid w:val="0022714F"/>
    <w:rsid w:val="00232177"/>
    <w:rsid w:val="002371A6"/>
    <w:rsid w:val="00240DA3"/>
    <w:rsid w:val="00243C37"/>
    <w:rsid w:val="00247737"/>
    <w:rsid w:val="00252EEC"/>
    <w:rsid w:val="00265428"/>
    <w:rsid w:val="00280D49"/>
    <w:rsid w:val="002835FD"/>
    <w:rsid w:val="00284875"/>
    <w:rsid w:val="00297DDA"/>
    <w:rsid w:val="002A0B7E"/>
    <w:rsid w:val="002A218F"/>
    <w:rsid w:val="002A5274"/>
    <w:rsid w:val="002A5552"/>
    <w:rsid w:val="002A7443"/>
    <w:rsid w:val="002B3D2E"/>
    <w:rsid w:val="002B3FB0"/>
    <w:rsid w:val="002B54C6"/>
    <w:rsid w:val="002C4128"/>
    <w:rsid w:val="002D0034"/>
    <w:rsid w:val="002D2A01"/>
    <w:rsid w:val="002D3E50"/>
    <w:rsid w:val="002D6249"/>
    <w:rsid w:val="002F08EA"/>
    <w:rsid w:val="002F48A8"/>
    <w:rsid w:val="00300108"/>
    <w:rsid w:val="00310727"/>
    <w:rsid w:val="00324971"/>
    <w:rsid w:val="00330F0A"/>
    <w:rsid w:val="00356CBE"/>
    <w:rsid w:val="0036501C"/>
    <w:rsid w:val="003705CE"/>
    <w:rsid w:val="003725B0"/>
    <w:rsid w:val="00375569"/>
    <w:rsid w:val="0037672A"/>
    <w:rsid w:val="00380B0B"/>
    <w:rsid w:val="00385EE4"/>
    <w:rsid w:val="0039166E"/>
    <w:rsid w:val="0039224D"/>
    <w:rsid w:val="00392780"/>
    <w:rsid w:val="003931A5"/>
    <w:rsid w:val="003A655B"/>
    <w:rsid w:val="003B5CC3"/>
    <w:rsid w:val="003C3B6C"/>
    <w:rsid w:val="003C4C16"/>
    <w:rsid w:val="003D0B22"/>
    <w:rsid w:val="003E4C8C"/>
    <w:rsid w:val="003E58DC"/>
    <w:rsid w:val="003F7CF7"/>
    <w:rsid w:val="00400B0C"/>
    <w:rsid w:val="00414ED7"/>
    <w:rsid w:val="00416A6B"/>
    <w:rsid w:val="00416D16"/>
    <w:rsid w:val="00417775"/>
    <w:rsid w:val="004236F6"/>
    <w:rsid w:val="00431B20"/>
    <w:rsid w:val="00434A99"/>
    <w:rsid w:val="00444673"/>
    <w:rsid w:val="0044470A"/>
    <w:rsid w:val="004576EC"/>
    <w:rsid w:val="00472DCB"/>
    <w:rsid w:val="00474E0D"/>
    <w:rsid w:val="00475930"/>
    <w:rsid w:val="00480472"/>
    <w:rsid w:val="00480BD2"/>
    <w:rsid w:val="00485F6F"/>
    <w:rsid w:val="00487AA0"/>
    <w:rsid w:val="0049103D"/>
    <w:rsid w:val="00493EC4"/>
    <w:rsid w:val="0049584F"/>
    <w:rsid w:val="004A0EF2"/>
    <w:rsid w:val="004A4F9D"/>
    <w:rsid w:val="004A63B9"/>
    <w:rsid w:val="004B5F1F"/>
    <w:rsid w:val="004C1DBC"/>
    <w:rsid w:val="004C25A5"/>
    <w:rsid w:val="004C4D2E"/>
    <w:rsid w:val="004C4E5D"/>
    <w:rsid w:val="004C5233"/>
    <w:rsid w:val="004C55FE"/>
    <w:rsid w:val="004D0738"/>
    <w:rsid w:val="004D2A05"/>
    <w:rsid w:val="004D79A4"/>
    <w:rsid w:val="004E4F82"/>
    <w:rsid w:val="004F720A"/>
    <w:rsid w:val="00500D8D"/>
    <w:rsid w:val="005141D7"/>
    <w:rsid w:val="00514728"/>
    <w:rsid w:val="005157D9"/>
    <w:rsid w:val="00523E25"/>
    <w:rsid w:val="00527649"/>
    <w:rsid w:val="00527B07"/>
    <w:rsid w:val="00534986"/>
    <w:rsid w:val="00542075"/>
    <w:rsid w:val="005447C3"/>
    <w:rsid w:val="0054724B"/>
    <w:rsid w:val="0055107D"/>
    <w:rsid w:val="00553EC4"/>
    <w:rsid w:val="0055404E"/>
    <w:rsid w:val="00563111"/>
    <w:rsid w:val="00575857"/>
    <w:rsid w:val="00584505"/>
    <w:rsid w:val="0058543A"/>
    <w:rsid w:val="00596557"/>
    <w:rsid w:val="00597046"/>
    <w:rsid w:val="005A09B4"/>
    <w:rsid w:val="005A0B7A"/>
    <w:rsid w:val="005A1DB7"/>
    <w:rsid w:val="005A29FB"/>
    <w:rsid w:val="005A57A2"/>
    <w:rsid w:val="005B28D6"/>
    <w:rsid w:val="005B61C5"/>
    <w:rsid w:val="005B6636"/>
    <w:rsid w:val="005B6F3A"/>
    <w:rsid w:val="005C348C"/>
    <w:rsid w:val="005C4F61"/>
    <w:rsid w:val="005E03E0"/>
    <w:rsid w:val="005E648E"/>
    <w:rsid w:val="005F0298"/>
    <w:rsid w:val="005F1364"/>
    <w:rsid w:val="005F662C"/>
    <w:rsid w:val="00612596"/>
    <w:rsid w:val="00613E52"/>
    <w:rsid w:val="00616340"/>
    <w:rsid w:val="0061670E"/>
    <w:rsid w:val="006325EE"/>
    <w:rsid w:val="00632E1F"/>
    <w:rsid w:val="00633E1A"/>
    <w:rsid w:val="0064427B"/>
    <w:rsid w:val="006451F1"/>
    <w:rsid w:val="00646687"/>
    <w:rsid w:val="00654091"/>
    <w:rsid w:val="00655076"/>
    <w:rsid w:val="00655F3E"/>
    <w:rsid w:val="00661473"/>
    <w:rsid w:val="00666108"/>
    <w:rsid w:val="006662FF"/>
    <w:rsid w:val="00675A13"/>
    <w:rsid w:val="006839BD"/>
    <w:rsid w:val="0068417A"/>
    <w:rsid w:val="00690DF6"/>
    <w:rsid w:val="006B2E84"/>
    <w:rsid w:val="006C03CE"/>
    <w:rsid w:val="006D355C"/>
    <w:rsid w:val="006E3D74"/>
    <w:rsid w:val="006F05F5"/>
    <w:rsid w:val="006F7321"/>
    <w:rsid w:val="007010BA"/>
    <w:rsid w:val="00701CA9"/>
    <w:rsid w:val="00702EF7"/>
    <w:rsid w:val="007073A4"/>
    <w:rsid w:val="00707DD1"/>
    <w:rsid w:val="00712868"/>
    <w:rsid w:val="0071342B"/>
    <w:rsid w:val="00715C1F"/>
    <w:rsid w:val="00723D61"/>
    <w:rsid w:val="0072556D"/>
    <w:rsid w:val="0073371B"/>
    <w:rsid w:val="007338D9"/>
    <w:rsid w:val="00742FA2"/>
    <w:rsid w:val="007431E3"/>
    <w:rsid w:val="00747DD9"/>
    <w:rsid w:val="00750AE3"/>
    <w:rsid w:val="00756005"/>
    <w:rsid w:val="007617D1"/>
    <w:rsid w:val="007640AA"/>
    <w:rsid w:val="007662A3"/>
    <w:rsid w:val="00767732"/>
    <w:rsid w:val="00772D36"/>
    <w:rsid w:val="0077316D"/>
    <w:rsid w:val="00773E6D"/>
    <w:rsid w:val="00774C1A"/>
    <w:rsid w:val="00775AF8"/>
    <w:rsid w:val="00780CDA"/>
    <w:rsid w:val="007905DD"/>
    <w:rsid w:val="007906FE"/>
    <w:rsid w:val="007A72D4"/>
    <w:rsid w:val="007B0E8C"/>
    <w:rsid w:val="007B1CB2"/>
    <w:rsid w:val="007B68B6"/>
    <w:rsid w:val="007C0DB9"/>
    <w:rsid w:val="007D3D84"/>
    <w:rsid w:val="007E35B0"/>
    <w:rsid w:val="007E50FE"/>
    <w:rsid w:val="007F2B7C"/>
    <w:rsid w:val="007F6346"/>
    <w:rsid w:val="007F6669"/>
    <w:rsid w:val="007F6EB5"/>
    <w:rsid w:val="007F7BC5"/>
    <w:rsid w:val="008035FF"/>
    <w:rsid w:val="008142E7"/>
    <w:rsid w:val="0082745B"/>
    <w:rsid w:val="00832801"/>
    <w:rsid w:val="00836499"/>
    <w:rsid w:val="00841336"/>
    <w:rsid w:val="00846DA3"/>
    <w:rsid w:val="00853CFC"/>
    <w:rsid w:val="00855666"/>
    <w:rsid w:val="0086556A"/>
    <w:rsid w:val="00866C6D"/>
    <w:rsid w:val="00873B0C"/>
    <w:rsid w:val="008753A7"/>
    <w:rsid w:val="008806F1"/>
    <w:rsid w:val="00882402"/>
    <w:rsid w:val="00895423"/>
    <w:rsid w:val="0089547B"/>
    <w:rsid w:val="008B0647"/>
    <w:rsid w:val="008B7BD5"/>
    <w:rsid w:val="008C0E82"/>
    <w:rsid w:val="008C4279"/>
    <w:rsid w:val="008C48C7"/>
    <w:rsid w:val="008C57D9"/>
    <w:rsid w:val="008C5EE5"/>
    <w:rsid w:val="008D20A0"/>
    <w:rsid w:val="008E012D"/>
    <w:rsid w:val="008E01AA"/>
    <w:rsid w:val="008E1451"/>
    <w:rsid w:val="008E4FAC"/>
    <w:rsid w:val="008E7B28"/>
    <w:rsid w:val="008F49D5"/>
    <w:rsid w:val="00903427"/>
    <w:rsid w:val="00903ED4"/>
    <w:rsid w:val="00912F6B"/>
    <w:rsid w:val="00925458"/>
    <w:rsid w:val="009306E5"/>
    <w:rsid w:val="0093457C"/>
    <w:rsid w:val="00945329"/>
    <w:rsid w:val="00950FE4"/>
    <w:rsid w:val="0096262A"/>
    <w:rsid w:val="00967F90"/>
    <w:rsid w:val="00971E8D"/>
    <w:rsid w:val="00983AA2"/>
    <w:rsid w:val="0098461B"/>
    <w:rsid w:val="00984C2A"/>
    <w:rsid w:val="00990BE8"/>
    <w:rsid w:val="00992068"/>
    <w:rsid w:val="009968ED"/>
    <w:rsid w:val="00996BDC"/>
    <w:rsid w:val="00997109"/>
    <w:rsid w:val="009A1F23"/>
    <w:rsid w:val="009A2B79"/>
    <w:rsid w:val="009B2B5D"/>
    <w:rsid w:val="009B6EDF"/>
    <w:rsid w:val="009D3749"/>
    <w:rsid w:val="009D78A9"/>
    <w:rsid w:val="009E1F71"/>
    <w:rsid w:val="009E4E69"/>
    <w:rsid w:val="009F52DA"/>
    <w:rsid w:val="009F652A"/>
    <w:rsid w:val="00A02BF7"/>
    <w:rsid w:val="00A18139"/>
    <w:rsid w:val="00A20026"/>
    <w:rsid w:val="00A369D7"/>
    <w:rsid w:val="00A37BB4"/>
    <w:rsid w:val="00A37D60"/>
    <w:rsid w:val="00A4023F"/>
    <w:rsid w:val="00A40EDB"/>
    <w:rsid w:val="00A42DB9"/>
    <w:rsid w:val="00A4526E"/>
    <w:rsid w:val="00A522F3"/>
    <w:rsid w:val="00A53CD3"/>
    <w:rsid w:val="00A547C0"/>
    <w:rsid w:val="00A570B7"/>
    <w:rsid w:val="00A66407"/>
    <w:rsid w:val="00A77F44"/>
    <w:rsid w:val="00A83239"/>
    <w:rsid w:val="00A85BAB"/>
    <w:rsid w:val="00A95234"/>
    <w:rsid w:val="00A96012"/>
    <w:rsid w:val="00AA2A1B"/>
    <w:rsid w:val="00AA317F"/>
    <w:rsid w:val="00AA6632"/>
    <w:rsid w:val="00AA683A"/>
    <w:rsid w:val="00AA6A47"/>
    <w:rsid w:val="00AA6CAD"/>
    <w:rsid w:val="00AB13D9"/>
    <w:rsid w:val="00AB598E"/>
    <w:rsid w:val="00AC1D71"/>
    <w:rsid w:val="00AC6DDB"/>
    <w:rsid w:val="00AE0DC3"/>
    <w:rsid w:val="00AE16D1"/>
    <w:rsid w:val="00AE70B1"/>
    <w:rsid w:val="00AF2310"/>
    <w:rsid w:val="00AF7CBC"/>
    <w:rsid w:val="00B051CB"/>
    <w:rsid w:val="00B07ED4"/>
    <w:rsid w:val="00B16FCC"/>
    <w:rsid w:val="00B175E2"/>
    <w:rsid w:val="00B21A4B"/>
    <w:rsid w:val="00B27709"/>
    <w:rsid w:val="00B279AF"/>
    <w:rsid w:val="00B311C4"/>
    <w:rsid w:val="00B32D4F"/>
    <w:rsid w:val="00B32E32"/>
    <w:rsid w:val="00B33767"/>
    <w:rsid w:val="00B37E90"/>
    <w:rsid w:val="00B4119E"/>
    <w:rsid w:val="00B413CC"/>
    <w:rsid w:val="00B42E97"/>
    <w:rsid w:val="00B4610C"/>
    <w:rsid w:val="00B66F24"/>
    <w:rsid w:val="00B72B29"/>
    <w:rsid w:val="00B72BCD"/>
    <w:rsid w:val="00B8013A"/>
    <w:rsid w:val="00BA06AA"/>
    <w:rsid w:val="00BA756B"/>
    <w:rsid w:val="00BA7BFE"/>
    <w:rsid w:val="00BB21F5"/>
    <w:rsid w:val="00BC2C49"/>
    <w:rsid w:val="00BC3F0F"/>
    <w:rsid w:val="00BC755F"/>
    <w:rsid w:val="00BD0942"/>
    <w:rsid w:val="00BD0AE8"/>
    <w:rsid w:val="00BD1C97"/>
    <w:rsid w:val="00BD2A3D"/>
    <w:rsid w:val="00BD7ACB"/>
    <w:rsid w:val="00BE2FAC"/>
    <w:rsid w:val="00BE369E"/>
    <w:rsid w:val="00BF242D"/>
    <w:rsid w:val="00C01168"/>
    <w:rsid w:val="00C0224D"/>
    <w:rsid w:val="00C03024"/>
    <w:rsid w:val="00C05A82"/>
    <w:rsid w:val="00C06038"/>
    <w:rsid w:val="00C10884"/>
    <w:rsid w:val="00C128AA"/>
    <w:rsid w:val="00C17A62"/>
    <w:rsid w:val="00C17FB4"/>
    <w:rsid w:val="00C20142"/>
    <w:rsid w:val="00C23F33"/>
    <w:rsid w:val="00C244ED"/>
    <w:rsid w:val="00C24F11"/>
    <w:rsid w:val="00C35BA8"/>
    <w:rsid w:val="00C36EA5"/>
    <w:rsid w:val="00C40FCA"/>
    <w:rsid w:val="00C45C8B"/>
    <w:rsid w:val="00C50963"/>
    <w:rsid w:val="00C50DD8"/>
    <w:rsid w:val="00C5441F"/>
    <w:rsid w:val="00C6085D"/>
    <w:rsid w:val="00C60EDC"/>
    <w:rsid w:val="00C702D9"/>
    <w:rsid w:val="00C75DDC"/>
    <w:rsid w:val="00C75FA6"/>
    <w:rsid w:val="00C77D1A"/>
    <w:rsid w:val="00C8267F"/>
    <w:rsid w:val="00C8735A"/>
    <w:rsid w:val="00CA0617"/>
    <w:rsid w:val="00CA4692"/>
    <w:rsid w:val="00CA7013"/>
    <w:rsid w:val="00CC402F"/>
    <w:rsid w:val="00CC4CC1"/>
    <w:rsid w:val="00CD3B58"/>
    <w:rsid w:val="00CD42CD"/>
    <w:rsid w:val="00CE3392"/>
    <w:rsid w:val="00CE4AF2"/>
    <w:rsid w:val="00CE4C2C"/>
    <w:rsid w:val="00CF14D6"/>
    <w:rsid w:val="00CF7E0B"/>
    <w:rsid w:val="00D02606"/>
    <w:rsid w:val="00D12CE2"/>
    <w:rsid w:val="00D16052"/>
    <w:rsid w:val="00D27434"/>
    <w:rsid w:val="00D320FE"/>
    <w:rsid w:val="00D35F14"/>
    <w:rsid w:val="00D36158"/>
    <w:rsid w:val="00D36C1C"/>
    <w:rsid w:val="00D42558"/>
    <w:rsid w:val="00D476E7"/>
    <w:rsid w:val="00D51843"/>
    <w:rsid w:val="00D549D7"/>
    <w:rsid w:val="00D55EE4"/>
    <w:rsid w:val="00D572D2"/>
    <w:rsid w:val="00D62303"/>
    <w:rsid w:val="00D6582D"/>
    <w:rsid w:val="00D661CE"/>
    <w:rsid w:val="00D714CA"/>
    <w:rsid w:val="00D72137"/>
    <w:rsid w:val="00D74C61"/>
    <w:rsid w:val="00D84D3C"/>
    <w:rsid w:val="00D91B5C"/>
    <w:rsid w:val="00D93C6C"/>
    <w:rsid w:val="00D97BA4"/>
    <w:rsid w:val="00DA3AB8"/>
    <w:rsid w:val="00DB0D96"/>
    <w:rsid w:val="00DB0DB1"/>
    <w:rsid w:val="00DC6422"/>
    <w:rsid w:val="00DD6F29"/>
    <w:rsid w:val="00DE0835"/>
    <w:rsid w:val="00DE2A8F"/>
    <w:rsid w:val="00DE5D45"/>
    <w:rsid w:val="00DE7027"/>
    <w:rsid w:val="00DF126B"/>
    <w:rsid w:val="00DF2650"/>
    <w:rsid w:val="00DF4C13"/>
    <w:rsid w:val="00DF7DFE"/>
    <w:rsid w:val="00E00F0C"/>
    <w:rsid w:val="00E044F0"/>
    <w:rsid w:val="00E0557B"/>
    <w:rsid w:val="00E13C13"/>
    <w:rsid w:val="00E15020"/>
    <w:rsid w:val="00E16AA8"/>
    <w:rsid w:val="00E22930"/>
    <w:rsid w:val="00E27B37"/>
    <w:rsid w:val="00E31061"/>
    <w:rsid w:val="00E32B8E"/>
    <w:rsid w:val="00E33949"/>
    <w:rsid w:val="00E352BE"/>
    <w:rsid w:val="00E443AE"/>
    <w:rsid w:val="00E44698"/>
    <w:rsid w:val="00E45E94"/>
    <w:rsid w:val="00E51788"/>
    <w:rsid w:val="00E51F96"/>
    <w:rsid w:val="00E52BB6"/>
    <w:rsid w:val="00E53532"/>
    <w:rsid w:val="00E5474C"/>
    <w:rsid w:val="00E54EA5"/>
    <w:rsid w:val="00E553EE"/>
    <w:rsid w:val="00E55DE9"/>
    <w:rsid w:val="00E60CCE"/>
    <w:rsid w:val="00E636B5"/>
    <w:rsid w:val="00E656B2"/>
    <w:rsid w:val="00E710BC"/>
    <w:rsid w:val="00E715CB"/>
    <w:rsid w:val="00E720DD"/>
    <w:rsid w:val="00E75989"/>
    <w:rsid w:val="00E829F9"/>
    <w:rsid w:val="00E9140A"/>
    <w:rsid w:val="00E91662"/>
    <w:rsid w:val="00EA04D1"/>
    <w:rsid w:val="00EA18DB"/>
    <w:rsid w:val="00EA5422"/>
    <w:rsid w:val="00EB2780"/>
    <w:rsid w:val="00EB4366"/>
    <w:rsid w:val="00EB466C"/>
    <w:rsid w:val="00EB5CB0"/>
    <w:rsid w:val="00EB6E80"/>
    <w:rsid w:val="00EC5BE5"/>
    <w:rsid w:val="00EE0491"/>
    <w:rsid w:val="00EE57B4"/>
    <w:rsid w:val="00EE5BBE"/>
    <w:rsid w:val="00EF47F1"/>
    <w:rsid w:val="00EF527F"/>
    <w:rsid w:val="00F032D3"/>
    <w:rsid w:val="00F04095"/>
    <w:rsid w:val="00F04984"/>
    <w:rsid w:val="00F11945"/>
    <w:rsid w:val="00F156FA"/>
    <w:rsid w:val="00F17A04"/>
    <w:rsid w:val="00F2012C"/>
    <w:rsid w:val="00F20437"/>
    <w:rsid w:val="00F23F65"/>
    <w:rsid w:val="00F27A64"/>
    <w:rsid w:val="00F306F9"/>
    <w:rsid w:val="00F30A2A"/>
    <w:rsid w:val="00F33DF6"/>
    <w:rsid w:val="00F376A3"/>
    <w:rsid w:val="00F41EE4"/>
    <w:rsid w:val="00F42AB4"/>
    <w:rsid w:val="00F4413E"/>
    <w:rsid w:val="00F44E35"/>
    <w:rsid w:val="00F4694B"/>
    <w:rsid w:val="00F47CC0"/>
    <w:rsid w:val="00F53F65"/>
    <w:rsid w:val="00F54710"/>
    <w:rsid w:val="00F6227D"/>
    <w:rsid w:val="00F64236"/>
    <w:rsid w:val="00F64866"/>
    <w:rsid w:val="00F653B4"/>
    <w:rsid w:val="00F65DD0"/>
    <w:rsid w:val="00F67559"/>
    <w:rsid w:val="00F84FB5"/>
    <w:rsid w:val="00F93616"/>
    <w:rsid w:val="00F94317"/>
    <w:rsid w:val="00FA09A8"/>
    <w:rsid w:val="00FA2F3D"/>
    <w:rsid w:val="00FB1D7F"/>
    <w:rsid w:val="00FB1E31"/>
    <w:rsid w:val="00FB2050"/>
    <w:rsid w:val="00FB450F"/>
    <w:rsid w:val="00FB55AD"/>
    <w:rsid w:val="00FB5FB0"/>
    <w:rsid w:val="00FC0C6C"/>
    <w:rsid w:val="00FC4ACB"/>
    <w:rsid w:val="00FC6EAD"/>
    <w:rsid w:val="00FC75C7"/>
    <w:rsid w:val="00FD0208"/>
    <w:rsid w:val="00FD03AE"/>
    <w:rsid w:val="00FD23D2"/>
    <w:rsid w:val="00FD2A6C"/>
    <w:rsid w:val="00FE44E4"/>
    <w:rsid w:val="00FF4B15"/>
    <w:rsid w:val="01007878"/>
    <w:rsid w:val="010E2D68"/>
    <w:rsid w:val="012C5548"/>
    <w:rsid w:val="0148EA3D"/>
    <w:rsid w:val="018B5578"/>
    <w:rsid w:val="01AE3188"/>
    <w:rsid w:val="01BEE132"/>
    <w:rsid w:val="0207E3C3"/>
    <w:rsid w:val="0218453F"/>
    <w:rsid w:val="02391EED"/>
    <w:rsid w:val="026E0CF4"/>
    <w:rsid w:val="029A2BB2"/>
    <w:rsid w:val="02DABB47"/>
    <w:rsid w:val="032CE9AD"/>
    <w:rsid w:val="03480B15"/>
    <w:rsid w:val="03976919"/>
    <w:rsid w:val="03B5AC10"/>
    <w:rsid w:val="03C84AAC"/>
    <w:rsid w:val="03D080D3"/>
    <w:rsid w:val="03E42ECD"/>
    <w:rsid w:val="03E8D434"/>
    <w:rsid w:val="0422CD99"/>
    <w:rsid w:val="04B5EE54"/>
    <w:rsid w:val="04D905B2"/>
    <w:rsid w:val="0518DADD"/>
    <w:rsid w:val="051E1871"/>
    <w:rsid w:val="056310DA"/>
    <w:rsid w:val="056D2EEC"/>
    <w:rsid w:val="057A346D"/>
    <w:rsid w:val="05D829B0"/>
    <w:rsid w:val="06259EF5"/>
    <w:rsid w:val="06F42F51"/>
    <w:rsid w:val="070AB5A1"/>
    <w:rsid w:val="07770079"/>
    <w:rsid w:val="07B32D5B"/>
    <w:rsid w:val="07D18C71"/>
    <w:rsid w:val="081DCD16"/>
    <w:rsid w:val="082646AE"/>
    <w:rsid w:val="08A84AC6"/>
    <w:rsid w:val="094CDFE8"/>
    <w:rsid w:val="09C5E1D9"/>
    <w:rsid w:val="09E80571"/>
    <w:rsid w:val="0A5FA846"/>
    <w:rsid w:val="0A6AA6F5"/>
    <w:rsid w:val="0A6F5DFA"/>
    <w:rsid w:val="0AB07B40"/>
    <w:rsid w:val="0ACB6852"/>
    <w:rsid w:val="0AFFC7B3"/>
    <w:rsid w:val="0B0AF690"/>
    <w:rsid w:val="0B4B374E"/>
    <w:rsid w:val="0B63AFC9"/>
    <w:rsid w:val="0B751C1D"/>
    <w:rsid w:val="0B830E6B"/>
    <w:rsid w:val="0B90A265"/>
    <w:rsid w:val="0C5B3ED5"/>
    <w:rsid w:val="0C61B9AD"/>
    <w:rsid w:val="0CBC6851"/>
    <w:rsid w:val="0CC4AEAB"/>
    <w:rsid w:val="0CC921DF"/>
    <w:rsid w:val="0CD8848A"/>
    <w:rsid w:val="0CDA44D3"/>
    <w:rsid w:val="0D14A80C"/>
    <w:rsid w:val="0D67BBEF"/>
    <w:rsid w:val="0DCEC733"/>
    <w:rsid w:val="0E2B20E5"/>
    <w:rsid w:val="0E36A9E9"/>
    <w:rsid w:val="0E855B1D"/>
    <w:rsid w:val="0F6E7657"/>
    <w:rsid w:val="0F7926A4"/>
    <w:rsid w:val="0F82751C"/>
    <w:rsid w:val="0F8A31C8"/>
    <w:rsid w:val="0FB0B265"/>
    <w:rsid w:val="0FDEAA37"/>
    <w:rsid w:val="0FEE3418"/>
    <w:rsid w:val="0FFE7F69"/>
    <w:rsid w:val="1090C9C3"/>
    <w:rsid w:val="10927443"/>
    <w:rsid w:val="1095E342"/>
    <w:rsid w:val="114AF445"/>
    <w:rsid w:val="11527447"/>
    <w:rsid w:val="115675D6"/>
    <w:rsid w:val="1169376F"/>
    <w:rsid w:val="1178547D"/>
    <w:rsid w:val="1184B7F3"/>
    <w:rsid w:val="120CEE66"/>
    <w:rsid w:val="1228FDA1"/>
    <w:rsid w:val="1237BCF8"/>
    <w:rsid w:val="12462EBE"/>
    <w:rsid w:val="126B8459"/>
    <w:rsid w:val="1296C78A"/>
    <w:rsid w:val="12C36210"/>
    <w:rsid w:val="131A6F92"/>
    <w:rsid w:val="131F00FC"/>
    <w:rsid w:val="136888EE"/>
    <w:rsid w:val="13B6E29F"/>
    <w:rsid w:val="142C20AF"/>
    <w:rsid w:val="145F47EA"/>
    <w:rsid w:val="14710016"/>
    <w:rsid w:val="14781830"/>
    <w:rsid w:val="14A76356"/>
    <w:rsid w:val="14E20B68"/>
    <w:rsid w:val="14F6184C"/>
    <w:rsid w:val="14FF96D1"/>
    <w:rsid w:val="15D25805"/>
    <w:rsid w:val="15DF3AC5"/>
    <w:rsid w:val="15DFEBFC"/>
    <w:rsid w:val="15F9ECC3"/>
    <w:rsid w:val="162F0881"/>
    <w:rsid w:val="1671F5B6"/>
    <w:rsid w:val="16825518"/>
    <w:rsid w:val="16B63652"/>
    <w:rsid w:val="16CC8F04"/>
    <w:rsid w:val="16F8CEE8"/>
    <w:rsid w:val="16F9198D"/>
    <w:rsid w:val="174797C6"/>
    <w:rsid w:val="17C7FD41"/>
    <w:rsid w:val="18059934"/>
    <w:rsid w:val="18307246"/>
    <w:rsid w:val="185B5309"/>
    <w:rsid w:val="186C4452"/>
    <w:rsid w:val="1879EC1F"/>
    <w:rsid w:val="189C83E2"/>
    <w:rsid w:val="18E36AEE"/>
    <w:rsid w:val="1914C0F4"/>
    <w:rsid w:val="192755A8"/>
    <w:rsid w:val="19417238"/>
    <w:rsid w:val="1979A03C"/>
    <w:rsid w:val="19B4297F"/>
    <w:rsid w:val="19C82CDF"/>
    <w:rsid w:val="1A2437E9"/>
    <w:rsid w:val="1A4808D9"/>
    <w:rsid w:val="1A4FC791"/>
    <w:rsid w:val="1AC7AD60"/>
    <w:rsid w:val="1ACD385D"/>
    <w:rsid w:val="1ADF9681"/>
    <w:rsid w:val="1B1AEAAA"/>
    <w:rsid w:val="1B6E22FA"/>
    <w:rsid w:val="1B758825"/>
    <w:rsid w:val="1BC2882D"/>
    <w:rsid w:val="1BDC0E2D"/>
    <w:rsid w:val="1BDEB22E"/>
    <w:rsid w:val="1C7BD31E"/>
    <w:rsid w:val="1CA9C66A"/>
    <w:rsid w:val="1CB0870F"/>
    <w:rsid w:val="1CC2375F"/>
    <w:rsid w:val="1D506CF3"/>
    <w:rsid w:val="1D61F30C"/>
    <w:rsid w:val="1DA40449"/>
    <w:rsid w:val="1DA6DEA7"/>
    <w:rsid w:val="1DA97282"/>
    <w:rsid w:val="1DAF4679"/>
    <w:rsid w:val="1DB9C194"/>
    <w:rsid w:val="1E321C75"/>
    <w:rsid w:val="1E4372C5"/>
    <w:rsid w:val="1E4615F1"/>
    <w:rsid w:val="1E5A3047"/>
    <w:rsid w:val="1E6B2425"/>
    <w:rsid w:val="1E93D49C"/>
    <w:rsid w:val="1E99A4E6"/>
    <w:rsid w:val="1E9C210F"/>
    <w:rsid w:val="1EB2BD1E"/>
    <w:rsid w:val="1EEAE807"/>
    <w:rsid w:val="2002D45C"/>
    <w:rsid w:val="200F9E95"/>
    <w:rsid w:val="20B198B1"/>
    <w:rsid w:val="21550960"/>
    <w:rsid w:val="2190FF88"/>
    <w:rsid w:val="21CD3EC3"/>
    <w:rsid w:val="21D22FDD"/>
    <w:rsid w:val="21E7A94C"/>
    <w:rsid w:val="220BA375"/>
    <w:rsid w:val="22399CDF"/>
    <w:rsid w:val="22728C4D"/>
    <w:rsid w:val="2277F245"/>
    <w:rsid w:val="2279881B"/>
    <w:rsid w:val="22B3F8D4"/>
    <w:rsid w:val="2344121E"/>
    <w:rsid w:val="243D0174"/>
    <w:rsid w:val="243FABEB"/>
    <w:rsid w:val="24936999"/>
    <w:rsid w:val="24B1FAF1"/>
    <w:rsid w:val="24B20465"/>
    <w:rsid w:val="24C6C276"/>
    <w:rsid w:val="24D0A7D0"/>
    <w:rsid w:val="24E527A7"/>
    <w:rsid w:val="25300AB7"/>
    <w:rsid w:val="2532BD7D"/>
    <w:rsid w:val="25CE2FE8"/>
    <w:rsid w:val="25F12D50"/>
    <w:rsid w:val="261B71E6"/>
    <w:rsid w:val="26D4C548"/>
    <w:rsid w:val="27AC15AD"/>
    <w:rsid w:val="27B08489"/>
    <w:rsid w:val="27E64862"/>
    <w:rsid w:val="28205B7F"/>
    <w:rsid w:val="28CF4DB3"/>
    <w:rsid w:val="2946FD64"/>
    <w:rsid w:val="2973685B"/>
    <w:rsid w:val="2A26B514"/>
    <w:rsid w:val="2A5BDFE9"/>
    <w:rsid w:val="2A8F2880"/>
    <w:rsid w:val="2AA9E5A9"/>
    <w:rsid w:val="2B054632"/>
    <w:rsid w:val="2B14C734"/>
    <w:rsid w:val="2B492380"/>
    <w:rsid w:val="2B5DF165"/>
    <w:rsid w:val="2B7712CA"/>
    <w:rsid w:val="2B9E1873"/>
    <w:rsid w:val="2BABA57A"/>
    <w:rsid w:val="2BABAC11"/>
    <w:rsid w:val="2C5204D0"/>
    <w:rsid w:val="2C55E0A5"/>
    <w:rsid w:val="2C6AAFCE"/>
    <w:rsid w:val="2CCB6ED3"/>
    <w:rsid w:val="2CD6FE62"/>
    <w:rsid w:val="2D10BA30"/>
    <w:rsid w:val="2D52895E"/>
    <w:rsid w:val="2D759700"/>
    <w:rsid w:val="2DB81007"/>
    <w:rsid w:val="2DC3DBFE"/>
    <w:rsid w:val="2DE49438"/>
    <w:rsid w:val="2DF5654E"/>
    <w:rsid w:val="2E628B7E"/>
    <w:rsid w:val="2EE11748"/>
    <w:rsid w:val="2F0ADDDE"/>
    <w:rsid w:val="2F6F96B3"/>
    <w:rsid w:val="3066316B"/>
    <w:rsid w:val="30828B3F"/>
    <w:rsid w:val="30A672DD"/>
    <w:rsid w:val="30F440C4"/>
    <w:rsid w:val="3149A21E"/>
    <w:rsid w:val="3201B956"/>
    <w:rsid w:val="3220B587"/>
    <w:rsid w:val="32243B63"/>
    <w:rsid w:val="3282B698"/>
    <w:rsid w:val="32E7A33A"/>
    <w:rsid w:val="32FE34A2"/>
    <w:rsid w:val="3377D4A0"/>
    <w:rsid w:val="344BBB09"/>
    <w:rsid w:val="34B13F0D"/>
    <w:rsid w:val="34D74545"/>
    <w:rsid w:val="35017385"/>
    <w:rsid w:val="354ADFF0"/>
    <w:rsid w:val="357C76F3"/>
    <w:rsid w:val="359A62C3"/>
    <w:rsid w:val="35B3A0D6"/>
    <w:rsid w:val="35B93D66"/>
    <w:rsid w:val="35BA6CC8"/>
    <w:rsid w:val="35BB7316"/>
    <w:rsid w:val="35C2432A"/>
    <w:rsid w:val="35C3A6C3"/>
    <w:rsid w:val="35F60745"/>
    <w:rsid w:val="363EF974"/>
    <w:rsid w:val="36557A41"/>
    <w:rsid w:val="365D5924"/>
    <w:rsid w:val="36E25DBB"/>
    <w:rsid w:val="36F70F95"/>
    <w:rsid w:val="372F85EA"/>
    <w:rsid w:val="3749C2E5"/>
    <w:rsid w:val="3766B4D9"/>
    <w:rsid w:val="3768498C"/>
    <w:rsid w:val="37C76159"/>
    <w:rsid w:val="389C85D5"/>
    <w:rsid w:val="38AE3FD8"/>
    <w:rsid w:val="38BEE964"/>
    <w:rsid w:val="3907BB1D"/>
    <w:rsid w:val="39ACA073"/>
    <w:rsid w:val="39D12997"/>
    <w:rsid w:val="3A0F3BC1"/>
    <w:rsid w:val="3A157436"/>
    <w:rsid w:val="3A76893A"/>
    <w:rsid w:val="3AA6F379"/>
    <w:rsid w:val="3AAE42D9"/>
    <w:rsid w:val="3B75ED27"/>
    <w:rsid w:val="3B91B892"/>
    <w:rsid w:val="3BA9B049"/>
    <w:rsid w:val="3BAB149B"/>
    <w:rsid w:val="3BD991B9"/>
    <w:rsid w:val="3C5621CA"/>
    <w:rsid w:val="3C69F988"/>
    <w:rsid w:val="3C9185BA"/>
    <w:rsid w:val="3C9A3B34"/>
    <w:rsid w:val="3CF5BB29"/>
    <w:rsid w:val="3DB6D73D"/>
    <w:rsid w:val="3DC1D645"/>
    <w:rsid w:val="3E1529F1"/>
    <w:rsid w:val="3E257220"/>
    <w:rsid w:val="3E35D718"/>
    <w:rsid w:val="3E51D2E2"/>
    <w:rsid w:val="3E53DA9E"/>
    <w:rsid w:val="3E75D03E"/>
    <w:rsid w:val="3EB78C14"/>
    <w:rsid w:val="3F048D08"/>
    <w:rsid w:val="3F28333B"/>
    <w:rsid w:val="3F3D5BBA"/>
    <w:rsid w:val="3F9C8842"/>
    <w:rsid w:val="3F9E4F26"/>
    <w:rsid w:val="3FC7FECE"/>
    <w:rsid w:val="3FD10FDE"/>
    <w:rsid w:val="3FD62972"/>
    <w:rsid w:val="4022A986"/>
    <w:rsid w:val="40609CD5"/>
    <w:rsid w:val="406D078C"/>
    <w:rsid w:val="406DCFEF"/>
    <w:rsid w:val="40AA210D"/>
    <w:rsid w:val="40E59426"/>
    <w:rsid w:val="4125B440"/>
    <w:rsid w:val="418F1B10"/>
    <w:rsid w:val="41AF0F30"/>
    <w:rsid w:val="41EAA4B6"/>
    <w:rsid w:val="420F0206"/>
    <w:rsid w:val="424F9ACA"/>
    <w:rsid w:val="42901E3C"/>
    <w:rsid w:val="42ACA79D"/>
    <w:rsid w:val="42E63A11"/>
    <w:rsid w:val="430E57F1"/>
    <w:rsid w:val="431C6C40"/>
    <w:rsid w:val="43659C21"/>
    <w:rsid w:val="43792A28"/>
    <w:rsid w:val="438011F6"/>
    <w:rsid w:val="439DB9EA"/>
    <w:rsid w:val="439DF2A9"/>
    <w:rsid w:val="43A09C4F"/>
    <w:rsid w:val="43AE2F8E"/>
    <w:rsid w:val="43B1960E"/>
    <w:rsid w:val="43E8A9C1"/>
    <w:rsid w:val="43EED9CA"/>
    <w:rsid w:val="43F9CE50"/>
    <w:rsid w:val="441B2B0D"/>
    <w:rsid w:val="444A4A4B"/>
    <w:rsid w:val="4498D7E5"/>
    <w:rsid w:val="449BD475"/>
    <w:rsid w:val="44A13C0D"/>
    <w:rsid w:val="44B49590"/>
    <w:rsid w:val="44E16CA7"/>
    <w:rsid w:val="452E53AA"/>
    <w:rsid w:val="453DF6AD"/>
    <w:rsid w:val="45673B24"/>
    <w:rsid w:val="4569B321"/>
    <w:rsid w:val="45B34A5A"/>
    <w:rsid w:val="45B5823B"/>
    <w:rsid w:val="462498A0"/>
    <w:rsid w:val="4641CACB"/>
    <w:rsid w:val="46517854"/>
    <w:rsid w:val="46778DAA"/>
    <w:rsid w:val="46840009"/>
    <w:rsid w:val="46C0CE98"/>
    <w:rsid w:val="46C0DC2B"/>
    <w:rsid w:val="46C1B489"/>
    <w:rsid w:val="47812229"/>
    <w:rsid w:val="47AA354C"/>
    <w:rsid w:val="480E5455"/>
    <w:rsid w:val="4833408C"/>
    <w:rsid w:val="4851693A"/>
    <w:rsid w:val="48D9D690"/>
    <w:rsid w:val="48EBDFA6"/>
    <w:rsid w:val="48EDA840"/>
    <w:rsid w:val="48EFDED5"/>
    <w:rsid w:val="49094A30"/>
    <w:rsid w:val="495111FC"/>
    <w:rsid w:val="4958D403"/>
    <w:rsid w:val="499E4A85"/>
    <w:rsid w:val="49A5406C"/>
    <w:rsid w:val="49A6A468"/>
    <w:rsid w:val="4A16F00D"/>
    <w:rsid w:val="4A85AB7C"/>
    <w:rsid w:val="4A8659B7"/>
    <w:rsid w:val="4A92972C"/>
    <w:rsid w:val="4AB836ED"/>
    <w:rsid w:val="4AC304AD"/>
    <w:rsid w:val="4ACE4A9A"/>
    <w:rsid w:val="4AEDB67E"/>
    <w:rsid w:val="4AF2B924"/>
    <w:rsid w:val="4AFDD465"/>
    <w:rsid w:val="4B6B7C97"/>
    <w:rsid w:val="4B952E57"/>
    <w:rsid w:val="4BB87A9D"/>
    <w:rsid w:val="4BBD3DBF"/>
    <w:rsid w:val="4BD528E3"/>
    <w:rsid w:val="4BD76FC3"/>
    <w:rsid w:val="4BFDE4D1"/>
    <w:rsid w:val="4C23C89D"/>
    <w:rsid w:val="4C46E984"/>
    <w:rsid w:val="4C82A443"/>
    <w:rsid w:val="4CBD7A10"/>
    <w:rsid w:val="4D024C80"/>
    <w:rsid w:val="4D11C83A"/>
    <w:rsid w:val="4D6D820E"/>
    <w:rsid w:val="4D757130"/>
    <w:rsid w:val="4D8098DC"/>
    <w:rsid w:val="4DB1D8C5"/>
    <w:rsid w:val="4E6A28CB"/>
    <w:rsid w:val="4E6F064E"/>
    <w:rsid w:val="4E909C01"/>
    <w:rsid w:val="4EDD517E"/>
    <w:rsid w:val="4F18547F"/>
    <w:rsid w:val="4F4626C5"/>
    <w:rsid w:val="4FE7712C"/>
    <w:rsid w:val="4FF1278F"/>
    <w:rsid w:val="50250C67"/>
    <w:rsid w:val="507EF172"/>
    <w:rsid w:val="50A266D1"/>
    <w:rsid w:val="50C64C59"/>
    <w:rsid w:val="50C9D3BD"/>
    <w:rsid w:val="50D57713"/>
    <w:rsid w:val="50F88527"/>
    <w:rsid w:val="50F9378D"/>
    <w:rsid w:val="519CC249"/>
    <w:rsid w:val="51B6FAF2"/>
    <w:rsid w:val="51C95990"/>
    <w:rsid w:val="51D03609"/>
    <w:rsid w:val="51FB6024"/>
    <w:rsid w:val="51FF768E"/>
    <w:rsid w:val="520F33FB"/>
    <w:rsid w:val="525C8856"/>
    <w:rsid w:val="52A10149"/>
    <w:rsid w:val="52C229CC"/>
    <w:rsid w:val="53113C89"/>
    <w:rsid w:val="532E3101"/>
    <w:rsid w:val="5337578E"/>
    <w:rsid w:val="53482E9D"/>
    <w:rsid w:val="535B5B02"/>
    <w:rsid w:val="53707F75"/>
    <w:rsid w:val="53833A42"/>
    <w:rsid w:val="5487BC9A"/>
    <w:rsid w:val="5498F892"/>
    <w:rsid w:val="54BD621B"/>
    <w:rsid w:val="54E3D3E8"/>
    <w:rsid w:val="55073752"/>
    <w:rsid w:val="55419D38"/>
    <w:rsid w:val="559B82D1"/>
    <w:rsid w:val="55BBFEDE"/>
    <w:rsid w:val="55C198E7"/>
    <w:rsid w:val="55D0486E"/>
    <w:rsid w:val="55E096EA"/>
    <w:rsid w:val="567D871C"/>
    <w:rsid w:val="56A6D275"/>
    <w:rsid w:val="56D0CF69"/>
    <w:rsid w:val="56DDD99A"/>
    <w:rsid w:val="56F1CACD"/>
    <w:rsid w:val="5723FB93"/>
    <w:rsid w:val="572D197D"/>
    <w:rsid w:val="57734DB2"/>
    <w:rsid w:val="57DE254D"/>
    <w:rsid w:val="57E75A95"/>
    <w:rsid w:val="58000E48"/>
    <w:rsid w:val="58051882"/>
    <w:rsid w:val="58177FF1"/>
    <w:rsid w:val="583CA3FC"/>
    <w:rsid w:val="588F5AAE"/>
    <w:rsid w:val="58D51F3B"/>
    <w:rsid w:val="58E184A7"/>
    <w:rsid w:val="590094F6"/>
    <w:rsid w:val="5993B9CE"/>
    <w:rsid w:val="59BB9587"/>
    <w:rsid w:val="59F6FEAB"/>
    <w:rsid w:val="5A75854B"/>
    <w:rsid w:val="5AC3225D"/>
    <w:rsid w:val="5B055495"/>
    <w:rsid w:val="5B141A9C"/>
    <w:rsid w:val="5B4169DC"/>
    <w:rsid w:val="5B61C5CD"/>
    <w:rsid w:val="5B95995C"/>
    <w:rsid w:val="5BC3F634"/>
    <w:rsid w:val="5BD3CFEE"/>
    <w:rsid w:val="5BDC443E"/>
    <w:rsid w:val="5BFD290D"/>
    <w:rsid w:val="5C002541"/>
    <w:rsid w:val="5C3D50EA"/>
    <w:rsid w:val="5D0DFE24"/>
    <w:rsid w:val="5D197837"/>
    <w:rsid w:val="5E4D763B"/>
    <w:rsid w:val="5E6A79EA"/>
    <w:rsid w:val="5EBE3CA0"/>
    <w:rsid w:val="5F60E6B2"/>
    <w:rsid w:val="5F9940B4"/>
    <w:rsid w:val="60170B4A"/>
    <w:rsid w:val="60309D46"/>
    <w:rsid w:val="604015E8"/>
    <w:rsid w:val="60469C90"/>
    <w:rsid w:val="604E3C12"/>
    <w:rsid w:val="6065785E"/>
    <w:rsid w:val="608B22F9"/>
    <w:rsid w:val="609D101B"/>
    <w:rsid w:val="60B7A67B"/>
    <w:rsid w:val="60E6388F"/>
    <w:rsid w:val="60F6A9F4"/>
    <w:rsid w:val="6103A290"/>
    <w:rsid w:val="6120A6AE"/>
    <w:rsid w:val="612B195F"/>
    <w:rsid w:val="6133F19F"/>
    <w:rsid w:val="616EA4F9"/>
    <w:rsid w:val="617C9B47"/>
    <w:rsid w:val="61805897"/>
    <w:rsid w:val="61906D1F"/>
    <w:rsid w:val="6279B6EB"/>
    <w:rsid w:val="630D68BA"/>
    <w:rsid w:val="630E4871"/>
    <w:rsid w:val="63AF86C2"/>
    <w:rsid w:val="64046B02"/>
    <w:rsid w:val="641EF751"/>
    <w:rsid w:val="65129E67"/>
    <w:rsid w:val="651A5098"/>
    <w:rsid w:val="654B350F"/>
    <w:rsid w:val="65ED1DE0"/>
    <w:rsid w:val="6691D8D2"/>
    <w:rsid w:val="66CA60BD"/>
    <w:rsid w:val="66D54E53"/>
    <w:rsid w:val="67248D8C"/>
    <w:rsid w:val="67B35597"/>
    <w:rsid w:val="67E0339C"/>
    <w:rsid w:val="6805E115"/>
    <w:rsid w:val="6894F39F"/>
    <w:rsid w:val="68BB8650"/>
    <w:rsid w:val="69331772"/>
    <w:rsid w:val="694CDC56"/>
    <w:rsid w:val="6975DE82"/>
    <w:rsid w:val="6A5C0B79"/>
    <w:rsid w:val="6AB642DC"/>
    <w:rsid w:val="6AC7227D"/>
    <w:rsid w:val="6ADF8F88"/>
    <w:rsid w:val="6AE8EF59"/>
    <w:rsid w:val="6B79DBA4"/>
    <w:rsid w:val="6B9B59B6"/>
    <w:rsid w:val="6BCE71DD"/>
    <w:rsid w:val="6BF0CF2C"/>
    <w:rsid w:val="6BFCBDF7"/>
    <w:rsid w:val="6C043CDB"/>
    <w:rsid w:val="6C04B5CD"/>
    <w:rsid w:val="6C58D142"/>
    <w:rsid w:val="6C74F36F"/>
    <w:rsid w:val="6CAF3337"/>
    <w:rsid w:val="6CC59D23"/>
    <w:rsid w:val="6CE7CC13"/>
    <w:rsid w:val="6D06FD92"/>
    <w:rsid w:val="6D499D03"/>
    <w:rsid w:val="6DAA2AD2"/>
    <w:rsid w:val="6DD0BACC"/>
    <w:rsid w:val="6DDC5FFF"/>
    <w:rsid w:val="6E06BA11"/>
    <w:rsid w:val="6E2F1348"/>
    <w:rsid w:val="6E507A81"/>
    <w:rsid w:val="6E9BCDBB"/>
    <w:rsid w:val="6EB0F31A"/>
    <w:rsid w:val="6ED37366"/>
    <w:rsid w:val="6F234867"/>
    <w:rsid w:val="6F2D5D53"/>
    <w:rsid w:val="6F314659"/>
    <w:rsid w:val="6F392B08"/>
    <w:rsid w:val="6F49DEEE"/>
    <w:rsid w:val="6F5617D9"/>
    <w:rsid w:val="6F6E7774"/>
    <w:rsid w:val="6F7B4778"/>
    <w:rsid w:val="6F905B41"/>
    <w:rsid w:val="708AC4FA"/>
    <w:rsid w:val="709853E3"/>
    <w:rsid w:val="70B2AB06"/>
    <w:rsid w:val="70B8E39F"/>
    <w:rsid w:val="70D419C6"/>
    <w:rsid w:val="70DEF6A9"/>
    <w:rsid w:val="70F2004F"/>
    <w:rsid w:val="70F3FA87"/>
    <w:rsid w:val="714E30F4"/>
    <w:rsid w:val="7195EC62"/>
    <w:rsid w:val="71A3C417"/>
    <w:rsid w:val="71AE803D"/>
    <w:rsid w:val="7271E73C"/>
    <w:rsid w:val="72745170"/>
    <w:rsid w:val="728F1B30"/>
    <w:rsid w:val="7293A246"/>
    <w:rsid w:val="72A3AF46"/>
    <w:rsid w:val="72B8F88F"/>
    <w:rsid w:val="732C590C"/>
    <w:rsid w:val="7387D5F9"/>
    <w:rsid w:val="7436A057"/>
    <w:rsid w:val="74B63EBD"/>
    <w:rsid w:val="74E600A4"/>
    <w:rsid w:val="750EC18D"/>
    <w:rsid w:val="75599BA2"/>
    <w:rsid w:val="75ACBB4A"/>
    <w:rsid w:val="76218C2E"/>
    <w:rsid w:val="762E2E08"/>
    <w:rsid w:val="76489D16"/>
    <w:rsid w:val="765AD2D4"/>
    <w:rsid w:val="767D3119"/>
    <w:rsid w:val="7698063A"/>
    <w:rsid w:val="76E271B6"/>
    <w:rsid w:val="77A5DABE"/>
    <w:rsid w:val="77C9D27F"/>
    <w:rsid w:val="7869AB6F"/>
    <w:rsid w:val="78AAD574"/>
    <w:rsid w:val="78B075BC"/>
    <w:rsid w:val="793ACED0"/>
    <w:rsid w:val="79CF4A85"/>
    <w:rsid w:val="79EE806B"/>
    <w:rsid w:val="79F320DE"/>
    <w:rsid w:val="7A844316"/>
    <w:rsid w:val="7ABEE0F5"/>
    <w:rsid w:val="7B3CCB97"/>
    <w:rsid w:val="7B51E3B8"/>
    <w:rsid w:val="7B99B2E9"/>
    <w:rsid w:val="7BF13AE5"/>
    <w:rsid w:val="7C3D1647"/>
    <w:rsid w:val="7C670360"/>
    <w:rsid w:val="7C857A95"/>
    <w:rsid w:val="7D06B542"/>
    <w:rsid w:val="7D2A0C18"/>
    <w:rsid w:val="7DB254BB"/>
    <w:rsid w:val="7DCB31E2"/>
    <w:rsid w:val="7E11F4D4"/>
    <w:rsid w:val="7E130CB9"/>
    <w:rsid w:val="7E2A46A5"/>
    <w:rsid w:val="7E3F8817"/>
    <w:rsid w:val="7E4FF696"/>
    <w:rsid w:val="7E65C762"/>
    <w:rsid w:val="7F0A9D27"/>
    <w:rsid w:val="7F468E71"/>
    <w:rsid w:val="7FC3BD43"/>
    <w:rsid w:val="7FE000A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329804"/>
  <w15:docId w15:val="{9E2AE3CE-FAF9-46CB-94D3-1C7FAD3E2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line="276" w:lineRule="auto"/>
      <w:ind w:left="6372" w:hanging="432"/>
      <w:outlineLvl w:val="0"/>
    </w:pPr>
    <w:rPr>
      <w:rFonts w:ascii="Cambria" w:eastAsia="Cambria" w:hAnsi="Cambria" w:cs="Cambria"/>
      <w:b/>
      <w:color w:val="365F91"/>
      <w:sz w:val="28"/>
      <w:szCs w:val="28"/>
    </w:rPr>
  </w:style>
  <w:style w:type="paragraph" w:styleId="Ttulo2">
    <w:name w:val="heading 2"/>
    <w:basedOn w:val="Normal"/>
    <w:next w:val="Normal"/>
    <w:uiPriority w:val="9"/>
    <w:semiHidden/>
    <w:unhideWhenUsed/>
    <w:qFormat/>
    <w:pPr>
      <w:keepNext/>
      <w:keepLines/>
      <w:spacing w:before="200" w:line="276" w:lineRule="auto"/>
      <w:ind w:left="576" w:hanging="576"/>
      <w:outlineLvl w:val="1"/>
    </w:pPr>
    <w:rPr>
      <w:rFonts w:ascii="Cambria" w:eastAsia="Cambria" w:hAnsi="Cambria" w:cs="Cambria"/>
      <w:b/>
      <w:color w:val="4F81BD"/>
      <w:sz w:val="26"/>
      <w:szCs w:val="26"/>
    </w:rPr>
  </w:style>
  <w:style w:type="paragraph" w:styleId="Ttulo3">
    <w:name w:val="heading 3"/>
    <w:basedOn w:val="Normal"/>
    <w:next w:val="Normal"/>
    <w:uiPriority w:val="9"/>
    <w:semiHidden/>
    <w:unhideWhenUsed/>
    <w:qFormat/>
    <w:pPr>
      <w:keepNext/>
      <w:keepLines/>
      <w:spacing w:before="200" w:line="276" w:lineRule="auto"/>
      <w:ind w:left="720" w:hanging="720"/>
      <w:outlineLvl w:val="2"/>
    </w:pPr>
    <w:rPr>
      <w:rFonts w:ascii="Cambria" w:eastAsia="Cambria" w:hAnsi="Cambria" w:cs="Cambria"/>
      <w:b/>
      <w:color w:val="4F81BD"/>
      <w:sz w:val="22"/>
      <w:szCs w:val="22"/>
    </w:rPr>
  </w:style>
  <w:style w:type="paragraph" w:styleId="Ttulo4">
    <w:name w:val="heading 4"/>
    <w:basedOn w:val="Normal"/>
    <w:next w:val="Normal"/>
    <w:uiPriority w:val="9"/>
    <w:semiHidden/>
    <w:unhideWhenUsed/>
    <w:qFormat/>
    <w:pPr>
      <w:keepNext/>
      <w:keepLines/>
      <w:spacing w:before="200" w:line="276" w:lineRule="auto"/>
      <w:ind w:left="864" w:hanging="864"/>
      <w:outlineLvl w:val="3"/>
    </w:pPr>
    <w:rPr>
      <w:rFonts w:ascii="Cambria" w:eastAsia="Cambria" w:hAnsi="Cambria" w:cs="Cambria"/>
      <w:b/>
      <w:i/>
      <w:color w:val="4F81BD"/>
      <w:sz w:val="22"/>
      <w:szCs w:val="22"/>
    </w:rPr>
  </w:style>
  <w:style w:type="paragraph" w:styleId="Ttulo5">
    <w:name w:val="heading 5"/>
    <w:basedOn w:val="Normal"/>
    <w:next w:val="Normal"/>
    <w:uiPriority w:val="9"/>
    <w:semiHidden/>
    <w:unhideWhenUsed/>
    <w:qFormat/>
    <w:pPr>
      <w:keepNext/>
      <w:keepLines/>
      <w:spacing w:before="200" w:line="276" w:lineRule="auto"/>
      <w:ind w:left="1008" w:hanging="1008"/>
      <w:outlineLvl w:val="4"/>
    </w:pPr>
    <w:rPr>
      <w:rFonts w:ascii="Cambria" w:eastAsia="Cambria" w:hAnsi="Cambria" w:cs="Cambria"/>
      <w:color w:val="243F60"/>
      <w:sz w:val="22"/>
      <w:szCs w:val="22"/>
    </w:rPr>
  </w:style>
  <w:style w:type="paragraph" w:styleId="Ttulo6">
    <w:name w:val="heading 6"/>
    <w:basedOn w:val="Normal"/>
    <w:next w:val="Normal"/>
    <w:uiPriority w:val="9"/>
    <w:semiHidden/>
    <w:unhideWhenUsed/>
    <w:qFormat/>
    <w:pPr>
      <w:keepNext/>
      <w:keepLines/>
      <w:spacing w:before="200" w:line="276" w:lineRule="auto"/>
      <w:ind w:left="1152" w:hanging="1152"/>
      <w:outlineLvl w:val="5"/>
    </w:pPr>
    <w:rPr>
      <w:rFonts w:ascii="Cambria" w:eastAsia="Cambria" w:hAnsi="Cambria" w:cs="Cambria"/>
      <w:i/>
      <w:color w:val="243F60"/>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anormal"/>
    <w:tblPr>
      <w:tblStyleRowBandSize w:val="1"/>
      <w:tblStyleColBandSize w:val="1"/>
      <w:tblCellMar>
        <w:left w:w="70" w:type="dxa"/>
        <w:right w:w="70" w:type="dxa"/>
      </w:tblCellMar>
    </w:tblPr>
  </w:style>
  <w:style w:type="table" w:customStyle="1" w:styleId="a0">
    <w:basedOn w:val="Tablanormal"/>
    <w:tblPr>
      <w:tblStyleRowBandSize w:val="1"/>
      <w:tblStyleColBandSize w:val="1"/>
      <w:tblCellMar>
        <w:left w:w="70" w:type="dxa"/>
        <w:right w:w="70" w:type="dxa"/>
      </w:tblCellMar>
    </w:tblPr>
  </w:style>
  <w:style w:type="table" w:customStyle="1" w:styleId="a1">
    <w:basedOn w:val="Tablanormal"/>
    <w:tblPr>
      <w:tblStyleRowBandSize w:val="1"/>
      <w:tblStyleColBandSize w:val="1"/>
      <w:tblCellMar>
        <w:left w:w="70" w:type="dxa"/>
        <w:right w:w="70" w:type="dxa"/>
      </w:tblCellMar>
    </w:tblPr>
  </w:style>
  <w:style w:type="table" w:customStyle="1" w:styleId="a2">
    <w:basedOn w:val="Tablanormal"/>
    <w:tblPr>
      <w:tblStyleRowBandSize w:val="1"/>
      <w:tblStyleColBandSize w:val="1"/>
      <w:tblCellMar>
        <w:left w:w="115" w:type="dxa"/>
        <w:right w:w="115" w:type="dxa"/>
      </w:tblCellMar>
    </w:tblPr>
  </w:style>
  <w:style w:type="table" w:customStyle="1" w:styleId="a3">
    <w:basedOn w:val="Tablanormal"/>
    <w:tblPr>
      <w:tblStyleRowBandSize w:val="1"/>
      <w:tblStyleColBandSize w:val="1"/>
      <w:tblCellMar>
        <w:left w:w="115" w:type="dxa"/>
        <w:right w:w="115" w:type="dxa"/>
      </w:tblCellMar>
    </w:tblPr>
  </w:style>
  <w:style w:type="table" w:customStyle="1" w:styleId="a4">
    <w:basedOn w:val="Tablanormal"/>
    <w:tblPr>
      <w:tblStyleRowBandSize w:val="1"/>
      <w:tblStyleColBandSize w:val="1"/>
      <w:tblCellMar>
        <w:left w:w="115" w:type="dxa"/>
        <w:right w:w="115" w:type="dxa"/>
      </w:tblCellMar>
    </w:tblPr>
  </w:style>
  <w:style w:type="table" w:customStyle="1" w:styleId="a5">
    <w:basedOn w:val="Tablanormal"/>
    <w:tblPr>
      <w:tblStyleRowBandSize w:val="1"/>
      <w:tblStyleColBandSize w:val="1"/>
      <w:tblCellMar>
        <w:left w:w="115" w:type="dxa"/>
        <w:right w:w="115" w:type="dxa"/>
      </w:tblCellMar>
    </w:tblPr>
  </w:style>
  <w:style w:type="table" w:customStyle="1" w:styleId="a6">
    <w:basedOn w:val="Tablanormal"/>
    <w:rPr>
      <w:rFonts w:ascii="Calibri" w:eastAsia="Calibri" w:hAnsi="Calibri" w:cs="Calibri"/>
      <w:sz w:val="22"/>
      <w:szCs w:val="22"/>
    </w:rPr>
    <w:tblPr>
      <w:tblStyleRowBandSize w:val="1"/>
      <w:tblStyleColBandSize w:val="1"/>
    </w:tblPr>
  </w:style>
  <w:style w:type="table" w:customStyle="1" w:styleId="a7">
    <w:basedOn w:val="Tablanormal"/>
    <w:rPr>
      <w:rFonts w:ascii="Calibri" w:eastAsia="Calibri" w:hAnsi="Calibri" w:cs="Calibri"/>
      <w:sz w:val="22"/>
      <w:szCs w:val="22"/>
    </w:rPr>
    <w:tblPr>
      <w:tblStyleRowBandSize w:val="1"/>
      <w:tblStyleColBandSize w:val="1"/>
    </w:tblPr>
  </w:style>
  <w:style w:type="table" w:customStyle="1" w:styleId="a8">
    <w:basedOn w:val="Tablanormal"/>
    <w:tblPr>
      <w:tblStyleRowBandSize w:val="1"/>
      <w:tblStyleColBandSize w:val="1"/>
      <w:tblCellMar>
        <w:left w:w="115" w:type="dxa"/>
        <w:right w:w="115" w:type="dxa"/>
      </w:tblCellMar>
    </w:tblPr>
  </w:style>
  <w:style w:type="table" w:customStyle="1" w:styleId="a9">
    <w:basedOn w:val="Tablanormal"/>
    <w:tblPr>
      <w:tblStyleRowBandSize w:val="1"/>
      <w:tblStyleColBandSize w:val="1"/>
      <w:tblCellMar>
        <w:left w:w="115" w:type="dxa"/>
        <w:right w:w="115" w:type="dxa"/>
      </w:tblCellMar>
    </w:tblPr>
  </w:style>
  <w:style w:type="table" w:customStyle="1" w:styleId="aa">
    <w:basedOn w:val="Tablanormal"/>
    <w:rPr>
      <w:rFonts w:ascii="Calibri" w:eastAsia="Calibri" w:hAnsi="Calibri" w:cs="Calibri"/>
      <w:sz w:val="22"/>
      <w:szCs w:val="22"/>
    </w:rPr>
    <w:tblPr>
      <w:tblStyleRowBandSize w:val="1"/>
      <w:tblStyleColBandSize w:val="1"/>
    </w:tblPr>
  </w:style>
  <w:style w:type="table" w:styleId="Tablaconcuadrcula">
    <w:name w:val="Table Grid"/>
    <w:basedOn w:val="Tablanormal"/>
    <w:uiPriority w:val="59"/>
    <w:rsid w:val="00240DA3"/>
    <w:rPr>
      <w:rFonts w:eastAsia="MS Mincho"/>
      <w:sz w:val="20"/>
      <w:szCs w:val="20"/>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240DA3"/>
    <w:rPr>
      <w:color w:val="0000FF"/>
      <w:u w:val="single"/>
    </w:rPr>
  </w:style>
  <w:style w:type="paragraph" w:styleId="Sinespaciado">
    <w:name w:val="No Spacing"/>
    <w:basedOn w:val="Normal"/>
    <w:uiPriority w:val="1"/>
    <w:qFormat/>
    <w:rsid w:val="00240DA3"/>
    <w:rPr>
      <w:rFonts w:ascii="Calibri" w:hAnsi="Calibri"/>
      <w:sz w:val="22"/>
      <w:szCs w:val="22"/>
      <w:lang w:eastAsia="en-US"/>
    </w:rPr>
  </w:style>
  <w:style w:type="paragraph" w:styleId="Prrafodelista">
    <w:name w:val="List Paragraph"/>
    <w:aliases w:val="titulo 3,Bullets,Ha,Párrafo de lista2,List,Cuadrícula clara - Énfasis 31,List Paragraph,Párrafo de lista1,HOJA,Bolita,Párrafo de lista4,BOLADEF,Párrafo de lista21,BOLA,Nivel 1 OS,Lista vistosa - Énfasis 11,Colorful List - Accent 11,Foot"/>
    <w:basedOn w:val="Normal"/>
    <w:link w:val="PrrafodelistaCar"/>
    <w:uiPriority w:val="34"/>
    <w:qFormat/>
    <w:rsid w:val="00240DA3"/>
    <w:pPr>
      <w:ind w:left="720"/>
      <w:contextualSpacing/>
    </w:pPr>
    <w:rPr>
      <w:rFonts w:eastAsia="MS Mincho"/>
      <w:lang w:eastAsia="es-ES"/>
    </w:rPr>
  </w:style>
  <w:style w:type="paragraph" w:styleId="Textoindependiente">
    <w:name w:val="Body Text"/>
    <w:basedOn w:val="Normal"/>
    <w:link w:val="TextoindependienteCar"/>
    <w:rsid w:val="00240DA3"/>
    <w:pPr>
      <w:jc w:val="both"/>
    </w:pPr>
    <w:rPr>
      <w:lang w:val="es-CO" w:eastAsia="en-US"/>
    </w:rPr>
  </w:style>
  <w:style w:type="character" w:customStyle="1" w:styleId="TextoindependienteCar">
    <w:name w:val="Texto independiente Car"/>
    <w:basedOn w:val="Fuentedeprrafopredeter"/>
    <w:link w:val="Textoindependiente"/>
    <w:rsid w:val="00240DA3"/>
    <w:rPr>
      <w:lang w:val="es-CO" w:eastAsia="en-US"/>
    </w:rPr>
  </w:style>
  <w:style w:type="paragraph" w:styleId="Textodeglobo">
    <w:name w:val="Balloon Text"/>
    <w:basedOn w:val="Normal"/>
    <w:link w:val="TextodegloboCar"/>
    <w:uiPriority w:val="99"/>
    <w:semiHidden/>
    <w:unhideWhenUsed/>
    <w:rsid w:val="00E720D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720DD"/>
    <w:rPr>
      <w:rFonts w:ascii="Segoe UI" w:hAnsi="Segoe UI" w:cs="Segoe UI"/>
      <w:sz w:val="18"/>
      <w:szCs w:val="18"/>
    </w:rPr>
  </w:style>
  <w:style w:type="paragraph" w:customStyle="1" w:styleId="Default">
    <w:name w:val="Default"/>
    <w:rsid w:val="00CA4692"/>
    <w:pPr>
      <w:autoSpaceDE w:val="0"/>
      <w:autoSpaceDN w:val="0"/>
      <w:adjustRightInd w:val="0"/>
    </w:pPr>
    <w:rPr>
      <w:rFonts w:ascii="Arial" w:hAnsi="Arial" w:cs="Arial"/>
      <w:color w:val="000000"/>
      <w:lang w:val="es-CO"/>
    </w:rPr>
  </w:style>
  <w:style w:type="paragraph" w:customStyle="1" w:styleId="cdt4ke">
    <w:name w:val="cdt4ke"/>
    <w:basedOn w:val="Normal"/>
    <w:rsid w:val="002142F6"/>
    <w:pPr>
      <w:spacing w:before="100" w:beforeAutospacing="1" w:after="100" w:afterAutospacing="1"/>
    </w:pPr>
    <w:rPr>
      <w:lang w:val="es-CO"/>
    </w:rPr>
  </w:style>
  <w:style w:type="character" w:styleId="Refdecomentario">
    <w:name w:val="annotation reference"/>
    <w:basedOn w:val="Fuentedeprrafopredeter"/>
    <w:uiPriority w:val="99"/>
    <w:semiHidden/>
    <w:unhideWhenUsed/>
    <w:rsid w:val="00DF7DFE"/>
    <w:rPr>
      <w:sz w:val="16"/>
      <w:szCs w:val="16"/>
    </w:rPr>
  </w:style>
  <w:style w:type="paragraph" w:styleId="Textocomentario">
    <w:name w:val="annotation text"/>
    <w:basedOn w:val="Normal"/>
    <w:link w:val="TextocomentarioCar"/>
    <w:uiPriority w:val="99"/>
    <w:semiHidden/>
    <w:unhideWhenUsed/>
    <w:rsid w:val="00DF7DFE"/>
    <w:rPr>
      <w:sz w:val="20"/>
      <w:szCs w:val="20"/>
    </w:rPr>
  </w:style>
  <w:style w:type="character" w:customStyle="1" w:styleId="TextocomentarioCar">
    <w:name w:val="Texto comentario Car"/>
    <w:basedOn w:val="Fuentedeprrafopredeter"/>
    <w:link w:val="Textocomentario"/>
    <w:uiPriority w:val="99"/>
    <w:semiHidden/>
    <w:rsid w:val="00DF7DFE"/>
    <w:rPr>
      <w:sz w:val="20"/>
      <w:szCs w:val="20"/>
    </w:rPr>
  </w:style>
  <w:style w:type="paragraph" w:styleId="Asuntodelcomentario">
    <w:name w:val="annotation subject"/>
    <w:basedOn w:val="Textocomentario"/>
    <w:next w:val="Textocomentario"/>
    <w:link w:val="AsuntodelcomentarioCar"/>
    <w:uiPriority w:val="99"/>
    <w:semiHidden/>
    <w:unhideWhenUsed/>
    <w:rsid w:val="00DF7DFE"/>
    <w:rPr>
      <w:b/>
      <w:bCs/>
    </w:rPr>
  </w:style>
  <w:style w:type="character" w:customStyle="1" w:styleId="AsuntodelcomentarioCar">
    <w:name w:val="Asunto del comentario Car"/>
    <w:basedOn w:val="TextocomentarioCar"/>
    <w:link w:val="Asuntodelcomentario"/>
    <w:uiPriority w:val="99"/>
    <w:semiHidden/>
    <w:rsid w:val="00DF7DFE"/>
    <w:rPr>
      <w:b/>
      <w:bCs/>
      <w:sz w:val="20"/>
      <w:szCs w:val="20"/>
    </w:rPr>
  </w:style>
  <w:style w:type="character" w:customStyle="1" w:styleId="PrrafodelistaCar">
    <w:name w:val="Párrafo de lista Car"/>
    <w:aliases w:val="titulo 3 Car,Bullets Car,Ha Car,Párrafo de lista2 Car,List Car,Cuadrícula clara - Énfasis 31 Car,List Paragraph Car,Párrafo de lista1 Car,HOJA Car,Bolita Car,Párrafo de lista4 Car,BOLADEF Car,Párrafo de lista21 Car,BOLA Car,Foot Car"/>
    <w:basedOn w:val="Fuentedeprrafopredeter"/>
    <w:link w:val="Prrafodelista"/>
    <w:uiPriority w:val="34"/>
    <w:qFormat/>
    <w:locked/>
    <w:rsid w:val="00232177"/>
    <w:rPr>
      <w:rFonts w:eastAsia="MS Mincho"/>
      <w:lang w:eastAsia="es-ES"/>
    </w:rPr>
  </w:style>
  <w:style w:type="paragraph" w:styleId="NormalWeb">
    <w:name w:val="Normal (Web)"/>
    <w:basedOn w:val="Normal"/>
    <w:uiPriority w:val="99"/>
    <w:unhideWhenUsed/>
    <w:rsid w:val="00EB4366"/>
    <w:pPr>
      <w:spacing w:before="100" w:beforeAutospacing="1" w:after="100" w:afterAutospacing="1"/>
    </w:pPr>
    <w:rPr>
      <w:lang w:val="es-CO"/>
    </w:rPr>
  </w:style>
  <w:style w:type="character" w:customStyle="1" w:styleId="apple-tab-span">
    <w:name w:val="apple-tab-span"/>
    <w:basedOn w:val="Fuentedeprrafopredeter"/>
    <w:rsid w:val="00EB4366"/>
  </w:style>
  <w:style w:type="paragraph" w:styleId="Encabezado">
    <w:name w:val="header"/>
    <w:aliases w:val="Encabezado1,encabezado,Encabezado11,encabezado1,Encabezado12,encabezado2,Encabezado111,encabezado11,Encabezado13,encabezado3,Encabezado14,encabezado4,Encabezado15,encabezado5,Encabezado16,encabezado6,Encabezado17,encabezado7,Encabezado18"/>
    <w:basedOn w:val="Normal"/>
    <w:link w:val="EncabezadoCar"/>
    <w:uiPriority w:val="99"/>
    <w:unhideWhenUsed/>
    <w:rsid w:val="00C23F33"/>
    <w:pPr>
      <w:tabs>
        <w:tab w:val="center" w:pos="4419"/>
        <w:tab w:val="right" w:pos="8838"/>
      </w:tabs>
    </w:pPr>
  </w:style>
  <w:style w:type="character" w:customStyle="1" w:styleId="EncabezadoCar">
    <w:name w:val="Encabezado Car"/>
    <w:aliases w:val="Encabezado1 Car,encabezado Car,Encabezado11 Car,encabezado1 Car,Encabezado12 Car,encabezado2 Car,Encabezado111 Car,encabezado11 Car,Encabezado13 Car,encabezado3 Car,Encabezado14 Car,encabezado4 Car,Encabezado15 Car,encabezado5 Car"/>
    <w:basedOn w:val="Fuentedeprrafopredeter"/>
    <w:link w:val="Encabezado"/>
    <w:uiPriority w:val="99"/>
    <w:rsid w:val="00C23F33"/>
  </w:style>
  <w:style w:type="paragraph" w:styleId="Piedepgina">
    <w:name w:val="footer"/>
    <w:basedOn w:val="Normal"/>
    <w:link w:val="PiedepginaCar"/>
    <w:uiPriority w:val="99"/>
    <w:unhideWhenUsed/>
    <w:rsid w:val="00C23F33"/>
    <w:pPr>
      <w:tabs>
        <w:tab w:val="center" w:pos="4419"/>
        <w:tab w:val="right" w:pos="8838"/>
      </w:tabs>
    </w:pPr>
  </w:style>
  <w:style w:type="character" w:customStyle="1" w:styleId="PiedepginaCar">
    <w:name w:val="Pie de página Car"/>
    <w:basedOn w:val="Fuentedeprrafopredeter"/>
    <w:link w:val="Piedepgina"/>
    <w:uiPriority w:val="99"/>
    <w:rsid w:val="00C23F33"/>
  </w:style>
  <w:style w:type="character" w:customStyle="1" w:styleId="fontstyle01">
    <w:name w:val="fontstyle01"/>
    <w:basedOn w:val="Fuentedeprrafopredeter"/>
    <w:rsid w:val="00C23F33"/>
    <w:rPr>
      <w:rFonts w:ascii="ArialNarrow-Bold" w:hAnsi="ArialNarrow-Bold" w:hint="default"/>
      <w:b/>
      <w:bCs/>
      <w:i w:val="0"/>
      <w:iCs w:val="0"/>
      <w:color w:val="000000"/>
      <w:sz w:val="22"/>
      <w:szCs w:val="22"/>
    </w:rPr>
  </w:style>
  <w:style w:type="character" w:styleId="Mencinsinresolver">
    <w:name w:val="Unresolved Mention"/>
    <w:basedOn w:val="Fuentedeprrafopredeter"/>
    <w:uiPriority w:val="99"/>
    <w:semiHidden/>
    <w:unhideWhenUsed/>
    <w:rsid w:val="00007B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75794">
      <w:bodyDiv w:val="1"/>
      <w:marLeft w:val="0"/>
      <w:marRight w:val="0"/>
      <w:marTop w:val="0"/>
      <w:marBottom w:val="0"/>
      <w:divBdr>
        <w:top w:val="none" w:sz="0" w:space="0" w:color="auto"/>
        <w:left w:val="none" w:sz="0" w:space="0" w:color="auto"/>
        <w:bottom w:val="none" w:sz="0" w:space="0" w:color="auto"/>
        <w:right w:val="none" w:sz="0" w:space="0" w:color="auto"/>
      </w:divBdr>
    </w:div>
    <w:div w:id="243498279">
      <w:bodyDiv w:val="1"/>
      <w:marLeft w:val="0"/>
      <w:marRight w:val="0"/>
      <w:marTop w:val="0"/>
      <w:marBottom w:val="0"/>
      <w:divBdr>
        <w:top w:val="none" w:sz="0" w:space="0" w:color="auto"/>
        <w:left w:val="none" w:sz="0" w:space="0" w:color="auto"/>
        <w:bottom w:val="none" w:sz="0" w:space="0" w:color="auto"/>
        <w:right w:val="none" w:sz="0" w:space="0" w:color="auto"/>
      </w:divBdr>
    </w:div>
    <w:div w:id="258366998">
      <w:bodyDiv w:val="1"/>
      <w:marLeft w:val="0"/>
      <w:marRight w:val="0"/>
      <w:marTop w:val="0"/>
      <w:marBottom w:val="0"/>
      <w:divBdr>
        <w:top w:val="none" w:sz="0" w:space="0" w:color="auto"/>
        <w:left w:val="none" w:sz="0" w:space="0" w:color="auto"/>
        <w:bottom w:val="none" w:sz="0" w:space="0" w:color="auto"/>
        <w:right w:val="none" w:sz="0" w:space="0" w:color="auto"/>
      </w:divBdr>
    </w:div>
    <w:div w:id="397561320">
      <w:bodyDiv w:val="1"/>
      <w:marLeft w:val="0"/>
      <w:marRight w:val="0"/>
      <w:marTop w:val="0"/>
      <w:marBottom w:val="0"/>
      <w:divBdr>
        <w:top w:val="none" w:sz="0" w:space="0" w:color="auto"/>
        <w:left w:val="none" w:sz="0" w:space="0" w:color="auto"/>
        <w:bottom w:val="none" w:sz="0" w:space="0" w:color="auto"/>
        <w:right w:val="none" w:sz="0" w:space="0" w:color="auto"/>
      </w:divBdr>
    </w:div>
    <w:div w:id="444466285">
      <w:bodyDiv w:val="1"/>
      <w:marLeft w:val="0"/>
      <w:marRight w:val="0"/>
      <w:marTop w:val="0"/>
      <w:marBottom w:val="0"/>
      <w:divBdr>
        <w:top w:val="none" w:sz="0" w:space="0" w:color="auto"/>
        <w:left w:val="none" w:sz="0" w:space="0" w:color="auto"/>
        <w:bottom w:val="none" w:sz="0" w:space="0" w:color="auto"/>
        <w:right w:val="none" w:sz="0" w:space="0" w:color="auto"/>
      </w:divBdr>
    </w:div>
    <w:div w:id="455149968">
      <w:bodyDiv w:val="1"/>
      <w:marLeft w:val="0"/>
      <w:marRight w:val="0"/>
      <w:marTop w:val="0"/>
      <w:marBottom w:val="0"/>
      <w:divBdr>
        <w:top w:val="none" w:sz="0" w:space="0" w:color="auto"/>
        <w:left w:val="none" w:sz="0" w:space="0" w:color="auto"/>
        <w:bottom w:val="none" w:sz="0" w:space="0" w:color="auto"/>
        <w:right w:val="none" w:sz="0" w:space="0" w:color="auto"/>
      </w:divBdr>
    </w:div>
    <w:div w:id="592209447">
      <w:bodyDiv w:val="1"/>
      <w:marLeft w:val="0"/>
      <w:marRight w:val="0"/>
      <w:marTop w:val="0"/>
      <w:marBottom w:val="0"/>
      <w:divBdr>
        <w:top w:val="none" w:sz="0" w:space="0" w:color="auto"/>
        <w:left w:val="none" w:sz="0" w:space="0" w:color="auto"/>
        <w:bottom w:val="none" w:sz="0" w:space="0" w:color="auto"/>
        <w:right w:val="none" w:sz="0" w:space="0" w:color="auto"/>
      </w:divBdr>
    </w:div>
    <w:div w:id="690300294">
      <w:bodyDiv w:val="1"/>
      <w:marLeft w:val="0"/>
      <w:marRight w:val="0"/>
      <w:marTop w:val="0"/>
      <w:marBottom w:val="0"/>
      <w:divBdr>
        <w:top w:val="none" w:sz="0" w:space="0" w:color="auto"/>
        <w:left w:val="none" w:sz="0" w:space="0" w:color="auto"/>
        <w:bottom w:val="none" w:sz="0" w:space="0" w:color="auto"/>
        <w:right w:val="none" w:sz="0" w:space="0" w:color="auto"/>
      </w:divBdr>
    </w:div>
    <w:div w:id="821896039">
      <w:bodyDiv w:val="1"/>
      <w:marLeft w:val="0"/>
      <w:marRight w:val="0"/>
      <w:marTop w:val="0"/>
      <w:marBottom w:val="0"/>
      <w:divBdr>
        <w:top w:val="none" w:sz="0" w:space="0" w:color="auto"/>
        <w:left w:val="none" w:sz="0" w:space="0" w:color="auto"/>
        <w:bottom w:val="none" w:sz="0" w:space="0" w:color="auto"/>
        <w:right w:val="none" w:sz="0" w:space="0" w:color="auto"/>
      </w:divBdr>
      <w:divsChild>
        <w:div w:id="706685873">
          <w:marLeft w:val="0"/>
          <w:marRight w:val="0"/>
          <w:marTop w:val="0"/>
          <w:marBottom w:val="0"/>
          <w:divBdr>
            <w:top w:val="none" w:sz="0" w:space="0" w:color="auto"/>
            <w:left w:val="none" w:sz="0" w:space="0" w:color="auto"/>
            <w:bottom w:val="none" w:sz="0" w:space="0" w:color="auto"/>
            <w:right w:val="none" w:sz="0" w:space="0" w:color="auto"/>
          </w:divBdr>
          <w:divsChild>
            <w:div w:id="196549891">
              <w:marLeft w:val="0"/>
              <w:marRight w:val="0"/>
              <w:marTop w:val="0"/>
              <w:marBottom w:val="0"/>
              <w:divBdr>
                <w:top w:val="none" w:sz="0" w:space="0" w:color="auto"/>
                <w:left w:val="none" w:sz="0" w:space="0" w:color="auto"/>
                <w:bottom w:val="none" w:sz="0" w:space="0" w:color="auto"/>
                <w:right w:val="none" w:sz="0" w:space="0" w:color="auto"/>
              </w:divBdr>
            </w:div>
            <w:div w:id="30574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2345">
      <w:bodyDiv w:val="1"/>
      <w:marLeft w:val="0"/>
      <w:marRight w:val="0"/>
      <w:marTop w:val="0"/>
      <w:marBottom w:val="0"/>
      <w:divBdr>
        <w:top w:val="none" w:sz="0" w:space="0" w:color="auto"/>
        <w:left w:val="none" w:sz="0" w:space="0" w:color="auto"/>
        <w:bottom w:val="none" w:sz="0" w:space="0" w:color="auto"/>
        <w:right w:val="none" w:sz="0" w:space="0" w:color="auto"/>
      </w:divBdr>
      <w:divsChild>
        <w:div w:id="1809588068">
          <w:marLeft w:val="0"/>
          <w:marRight w:val="0"/>
          <w:marTop w:val="0"/>
          <w:marBottom w:val="0"/>
          <w:divBdr>
            <w:top w:val="none" w:sz="0" w:space="0" w:color="auto"/>
            <w:left w:val="none" w:sz="0" w:space="0" w:color="auto"/>
            <w:bottom w:val="none" w:sz="0" w:space="0" w:color="auto"/>
            <w:right w:val="none" w:sz="0" w:space="0" w:color="auto"/>
          </w:divBdr>
          <w:divsChild>
            <w:div w:id="506485759">
              <w:marLeft w:val="0"/>
              <w:marRight w:val="0"/>
              <w:marTop w:val="0"/>
              <w:marBottom w:val="0"/>
              <w:divBdr>
                <w:top w:val="none" w:sz="0" w:space="0" w:color="auto"/>
                <w:left w:val="none" w:sz="0" w:space="0" w:color="auto"/>
                <w:bottom w:val="none" w:sz="0" w:space="0" w:color="auto"/>
                <w:right w:val="none" w:sz="0" w:space="0" w:color="auto"/>
              </w:divBdr>
              <w:divsChild>
                <w:div w:id="474446339">
                  <w:marLeft w:val="0"/>
                  <w:marRight w:val="0"/>
                  <w:marTop w:val="0"/>
                  <w:marBottom w:val="0"/>
                  <w:divBdr>
                    <w:top w:val="none" w:sz="0" w:space="0" w:color="auto"/>
                    <w:left w:val="none" w:sz="0" w:space="0" w:color="auto"/>
                    <w:bottom w:val="none" w:sz="0" w:space="0" w:color="auto"/>
                    <w:right w:val="none" w:sz="0" w:space="0" w:color="auto"/>
                  </w:divBdr>
                </w:div>
                <w:div w:id="127210724">
                  <w:marLeft w:val="0"/>
                  <w:marRight w:val="0"/>
                  <w:marTop w:val="0"/>
                  <w:marBottom w:val="0"/>
                  <w:divBdr>
                    <w:top w:val="none" w:sz="0" w:space="0" w:color="auto"/>
                    <w:left w:val="none" w:sz="0" w:space="0" w:color="auto"/>
                    <w:bottom w:val="none" w:sz="0" w:space="0" w:color="auto"/>
                    <w:right w:val="none" w:sz="0" w:space="0" w:color="auto"/>
                  </w:divBdr>
                </w:div>
                <w:div w:id="1059943399">
                  <w:marLeft w:val="0"/>
                  <w:marRight w:val="0"/>
                  <w:marTop w:val="0"/>
                  <w:marBottom w:val="0"/>
                  <w:divBdr>
                    <w:top w:val="none" w:sz="0" w:space="0" w:color="auto"/>
                    <w:left w:val="none" w:sz="0" w:space="0" w:color="auto"/>
                    <w:bottom w:val="none" w:sz="0" w:space="0" w:color="auto"/>
                    <w:right w:val="none" w:sz="0" w:space="0" w:color="auto"/>
                  </w:divBdr>
                </w:div>
                <w:div w:id="571038122">
                  <w:marLeft w:val="0"/>
                  <w:marRight w:val="0"/>
                  <w:marTop w:val="0"/>
                  <w:marBottom w:val="0"/>
                  <w:divBdr>
                    <w:top w:val="none" w:sz="0" w:space="0" w:color="auto"/>
                    <w:left w:val="none" w:sz="0" w:space="0" w:color="auto"/>
                    <w:bottom w:val="none" w:sz="0" w:space="0" w:color="auto"/>
                    <w:right w:val="none" w:sz="0" w:space="0" w:color="auto"/>
                  </w:divBdr>
                </w:div>
                <w:div w:id="47144389">
                  <w:marLeft w:val="0"/>
                  <w:marRight w:val="0"/>
                  <w:marTop w:val="0"/>
                  <w:marBottom w:val="0"/>
                  <w:divBdr>
                    <w:top w:val="none" w:sz="0" w:space="0" w:color="auto"/>
                    <w:left w:val="none" w:sz="0" w:space="0" w:color="auto"/>
                    <w:bottom w:val="none" w:sz="0" w:space="0" w:color="auto"/>
                    <w:right w:val="none" w:sz="0" w:space="0" w:color="auto"/>
                  </w:divBdr>
                </w:div>
                <w:div w:id="1488398251">
                  <w:marLeft w:val="0"/>
                  <w:marRight w:val="0"/>
                  <w:marTop w:val="0"/>
                  <w:marBottom w:val="0"/>
                  <w:divBdr>
                    <w:top w:val="none" w:sz="0" w:space="0" w:color="auto"/>
                    <w:left w:val="none" w:sz="0" w:space="0" w:color="auto"/>
                    <w:bottom w:val="none" w:sz="0" w:space="0" w:color="auto"/>
                    <w:right w:val="none" w:sz="0" w:space="0" w:color="auto"/>
                  </w:divBdr>
                </w:div>
                <w:div w:id="460735668">
                  <w:marLeft w:val="0"/>
                  <w:marRight w:val="0"/>
                  <w:marTop w:val="0"/>
                  <w:marBottom w:val="0"/>
                  <w:divBdr>
                    <w:top w:val="none" w:sz="0" w:space="0" w:color="auto"/>
                    <w:left w:val="none" w:sz="0" w:space="0" w:color="auto"/>
                    <w:bottom w:val="none" w:sz="0" w:space="0" w:color="auto"/>
                    <w:right w:val="none" w:sz="0" w:space="0" w:color="auto"/>
                  </w:divBdr>
                </w:div>
                <w:div w:id="1843082529">
                  <w:marLeft w:val="0"/>
                  <w:marRight w:val="0"/>
                  <w:marTop w:val="0"/>
                  <w:marBottom w:val="0"/>
                  <w:divBdr>
                    <w:top w:val="none" w:sz="0" w:space="0" w:color="auto"/>
                    <w:left w:val="none" w:sz="0" w:space="0" w:color="auto"/>
                    <w:bottom w:val="none" w:sz="0" w:space="0" w:color="auto"/>
                    <w:right w:val="none" w:sz="0" w:space="0" w:color="auto"/>
                  </w:divBdr>
                </w:div>
                <w:div w:id="294795841">
                  <w:marLeft w:val="0"/>
                  <w:marRight w:val="0"/>
                  <w:marTop w:val="0"/>
                  <w:marBottom w:val="0"/>
                  <w:divBdr>
                    <w:top w:val="none" w:sz="0" w:space="0" w:color="auto"/>
                    <w:left w:val="none" w:sz="0" w:space="0" w:color="auto"/>
                    <w:bottom w:val="none" w:sz="0" w:space="0" w:color="auto"/>
                    <w:right w:val="none" w:sz="0" w:space="0" w:color="auto"/>
                  </w:divBdr>
                </w:div>
                <w:div w:id="1906184210">
                  <w:marLeft w:val="0"/>
                  <w:marRight w:val="0"/>
                  <w:marTop w:val="0"/>
                  <w:marBottom w:val="0"/>
                  <w:divBdr>
                    <w:top w:val="none" w:sz="0" w:space="0" w:color="auto"/>
                    <w:left w:val="none" w:sz="0" w:space="0" w:color="auto"/>
                    <w:bottom w:val="none" w:sz="0" w:space="0" w:color="auto"/>
                    <w:right w:val="none" w:sz="0" w:space="0" w:color="auto"/>
                  </w:divBdr>
                </w:div>
                <w:div w:id="561256878">
                  <w:marLeft w:val="0"/>
                  <w:marRight w:val="0"/>
                  <w:marTop w:val="0"/>
                  <w:marBottom w:val="0"/>
                  <w:divBdr>
                    <w:top w:val="none" w:sz="0" w:space="0" w:color="auto"/>
                    <w:left w:val="none" w:sz="0" w:space="0" w:color="auto"/>
                    <w:bottom w:val="none" w:sz="0" w:space="0" w:color="auto"/>
                    <w:right w:val="none" w:sz="0" w:space="0" w:color="auto"/>
                  </w:divBdr>
                </w:div>
                <w:div w:id="2112817310">
                  <w:marLeft w:val="0"/>
                  <w:marRight w:val="0"/>
                  <w:marTop w:val="0"/>
                  <w:marBottom w:val="0"/>
                  <w:divBdr>
                    <w:top w:val="none" w:sz="0" w:space="0" w:color="auto"/>
                    <w:left w:val="none" w:sz="0" w:space="0" w:color="auto"/>
                    <w:bottom w:val="none" w:sz="0" w:space="0" w:color="auto"/>
                    <w:right w:val="none" w:sz="0" w:space="0" w:color="auto"/>
                  </w:divBdr>
                </w:div>
                <w:div w:id="810026344">
                  <w:marLeft w:val="0"/>
                  <w:marRight w:val="0"/>
                  <w:marTop w:val="0"/>
                  <w:marBottom w:val="0"/>
                  <w:divBdr>
                    <w:top w:val="none" w:sz="0" w:space="0" w:color="auto"/>
                    <w:left w:val="none" w:sz="0" w:space="0" w:color="auto"/>
                    <w:bottom w:val="none" w:sz="0" w:space="0" w:color="auto"/>
                    <w:right w:val="none" w:sz="0" w:space="0" w:color="auto"/>
                  </w:divBdr>
                </w:div>
                <w:div w:id="1960724326">
                  <w:marLeft w:val="0"/>
                  <w:marRight w:val="0"/>
                  <w:marTop w:val="0"/>
                  <w:marBottom w:val="0"/>
                  <w:divBdr>
                    <w:top w:val="none" w:sz="0" w:space="0" w:color="auto"/>
                    <w:left w:val="none" w:sz="0" w:space="0" w:color="auto"/>
                    <w:bottom w:val="none" w:sz="0" w:space="0" w:color="auto"/>
                    <w:right w:val="none" w:sz="0" w:space="0" w:color="auto"/>
                  </w:divBdr>
                </w:div>
                <w:div w:id="723023606">
                  <w:marLeft w:val="0"/>
                  <w:marRight w:val="0"/>
                  <w:marTop w:val="0"/>
                  <w:marBottom w:val="0"/>
                  <w:divBdr>
                    <w:top w:val="none" w:sz="0" w:space="0" w:color="auto"/>
                    <w:left w:val="none" w:sz="0" w:space="0" w:color="auto"/>
                    <w:bottom w:val="none" w:sz="0" w:space="0" w:color="auto"/>
                    <w:right w:val="none" w:sz="0" w:space="0" w:color="auto"/>
                  </w:divBdr>
                </w:div>
                <w:div w:id="1502429499">
                  <w:marLeft w:val="0"/>
                  <w:marRight w:val="0"/>
                  <w:marTop w:val="0"/>
                  <w:marBottom w:val="0"/>
                  <w:divBdr>
                    <w:top w:val="none" w:sz="0" w:space="0" w:color="auto"/>
                    <w:left w:val="none" w:sz="0" w:space="0" w:color="auto"/>
                    <w:bottom w:val="none" w:sz="0" w:space="0" w:color="auto"/>
                    <w:right w:val="none" w:sz="0" w:space="0" w:color="auto"/>
                  </w:divBdr>
                </w:div>
                <w:div w:id="554046089">
                  <w:marLeft w:val="0"/>
                  <w:marRight w:val="0"/>
                  <w:marTop w:val="0"/>
                  <w:marBottom w:val="0"/>
                  <w:divBdr>
                    <w:top w:val="none" w:sz="0" w:space="0" w:color="auto"/>
                    <w:left w:val="none" w:sz="0" w:space="0" w:color="auto"/>
                    <w:bottom w:val="none" w:sz="0" w:space="0" w:color="auto"/>
                    <w:right w:val="none" w:sz="0" w:space="0" w:color="auto"/>
                  </w:divBdr>
                </w:div>
                <w:div w:id="337120004">
                  <w:marLeft w:val="0"/>
                  <w:marRight w:val="0"/>
                  <w:marTop w:val="0"/>
                  <w:marBottom w:val="0"/>
                  <w:divBdr>
                    <w:top w:val="none" w:sz="0" w:space="0" w:color="auto"/>
                    <w:left w:val="none" w:sz="0" w:space="0" w:color="auto"/>
                    <w:bottom w:val="none" w:sz="0" w:space="0" w:color="auto"/>
                    <w:right w:val="none" w:sz="0" w:space="0" w:color="auto"/>
                  </w:divBdr>
                </w:div>
                <w:div w:id="492336591">
                  <w:marLeft w:val="0"/>
                  <w:marRight w:val="0"/>
                  <w:marTop w:val="0"/>
                  <w:marBottom w:val="0"/>
                  <w:divBdr>
                    <w:top w:val="none" w:sz="0" w:space="0" w:color="auto"/>
                    <w:left w:val="none" w:sz="0" w:space="0" w:color="auto"/>
                    <w:bottom w:val="none" w:sz="0" w:space="0" w:color="auto"/>
                    <w:right w:val="none" w:sz="0" w:space="0" w:color="auto"/>
                  </w:divBdr>
                </w:div>
                <w:div w:id="904757177">
                  <w:marLeft w:val="0"/>
                  <w:marRight w:val="0"/>
                  <w:marTop w:val="0"/>
                  <w:marBottom w:val="0"/>
                  <w:divBdr>
                    <w:top w:val="none" w:sz="0" w:space="0" w:color="auto"/>
                    <w:left w:val="none" w:sz="0" w:space="0" w:color="auto"/>
                    <w:bottom w:val="none" w:sz="0" w:space="0" w:color="auto"/>
                    <w:right w:val="none" w:sz="0" w:space="0" w:color="auto"/>
                  </w:divBdr>
                </w:div>
                <w:div w:id="2080981165">
                  <w:marLeft w:val="0"/>
                  <w:marRight w:val="0"/>
                  <w:marTop w:val="0"/>
                  <w:marBottom w:val="0"/>
                  <w:divBdr>
                    <w:top w:val="none" w:sz="0" w:space="0" w:color="auto"/>
                    <w:left w:val="none" w:sz="0" w:space="0" w:color="auto"/>
                    <w:bottom w:val="none" w:sz="0" w:space="0" w:color="auto"/>
                    <w:right w:val="none" w:sz="0" w:space="0" w:color="auto"/>
                  </w:divBdr>
                </w:div>
                <w:div w:id="1174567237">
                  <w:marLeft w:val="0"/>
                  <w:marRight w:val="0"/>
                  <w:marTop w:val="0"/>
                  <w:marBottom w:val="0"/>
                  <w:divBdr>
                    <w:top w:val="none" w:sz="0" w:space="0" w:color="auto"/>
                    <w:left w:val="none" w:sz="0" w:space="0" w:color="auto"/>
                    <w:bottom w:val="none" w:sz="0" w:space="0" w:color="auto"/>
                    <w:right w:val="none" w:sz="0" w:space="0" w:color="auto"/>
                  </w:divBdr>
                </w:div>
                <w:div w:id="160243655">
                  <w:marLeft w:val="0"/>
                  <w:marRight w:val="0"/>
                  <w:marTop w:val="0"/>
                  <w:marBottom w:val="0"/>
                  <w:divBdr>
                    <w:top w:val="none" w:sz="0" w:space="0" w:color="auto"/>
                    <w:left w:val="none" w:sz="0" w:space="0" w:color="auto"/>
                    <w:bottom w:val="none" w:sz="0" w:space="0" w:color="auto"/>
                    <w:right w:val="none" w:sz="0" w:space="0" w:color="auto"/>
                  </w:divBdr>
                </w:div>
                <w:div w:id="709450377">
                  <w:marLeft w:val="0"/>
                  <w:marRight w:val="0"/>
                  <w:marTop w:val="0"/>
                  <w:marBottom w:val="0"/>
                  <w:divBdr>
                    <w:top w:val="none" w:sz="0" w:space="0" w:color="auto"/>
                    <w:left w:val="none" w:sz="0" w:space="0" w:color="auto"/>
                    <w:bottom w:val="none" w:sz="0" w:space="0" w:color="auto"/>
                    <w:right w:val="none" w:sz="0" w:space="0" w:color="auto"/>
                  </w:divBdr>
                </w:div>
                <w:div w:id="1695417339">
                  <w:marLeft w:val="0"/>
                  <w:marRight w:val="0"/>
                  <w:marTop w:val="0"/>
                  <w:marBottom w:val="0"/>
                  <w:divBdr>
                    <w:top w:val="none" w:sz="0" w:space="0" w:color="auto"/>
                    <w:left w:val="none" w:sz="0" w:space="0" w:color="auto"/>
                    <w:bottom w:val="none" w:sz="0" w:space="0" w:color="auto"/>
                    <w:right w:val="none" w:sz="0" w:space="0" w:color="auto"/>
                  </w:divBdr>
                </w:div>
                <w:div w:id="758912424">
                  <w:marLeft w:val="0"/>
                  <w:marRight w:val="0"/>
                  <w:marTop w:val="0"/>
                  <w:marBottom w:val="0"/>
                  <w:divBdr>
                    <w:top w:val="none" w:sz="0" w:space="0" w:color="auto"/>
                    <w:left w:val="none" w:sz="0" w:space="0" w:color="auto"/>
                    <w:bottom w:val="none" w:sz="0" w:space="0" w:color="auto"/>
                    <w:right w:val="none" w:sz="0" w:space="0" w:color="auto"/>
                  </w:divBdr>
                </w:div>
                <w:div w:id="1724331405">
                  <w:marLeft w:val="0"/>
                  <w:marRight w:val="0"/>
                  <w:marTop w:val="0"/>
                  <w:marBottom w:val="0"/>
                  <w:divBdr>
                    <w:top w:val="none" w:sz="0" w:space="0" w:color="auto"/>
                    <w:left w:val="none" w:sz="0" w:space="0" w:color="auto"/>
                    <w:bottom w:val="none" w:sz="0" w:space="0" w:color="auto"/>
                    <w:right w:val="none" w:sz="0" w:space="0" w:color="auto"/>
                  </w:divBdr>
                </w:div>
                <w:div w:id="2073577034">
                  <w:marLeft w:val="0"/>
                  <w:marRight w:val="0"/>
                  <w:marTop w:val="0"/>
                  <w:marBottom w:val="0"/>
                  <w:divBdr>
                    <w:top w:val="none" w:sz="0" w:space="0" w:color="auto"/>
                    <w:left w:val="none" w:sz="0" w:space="0" w:color="auto"/>
                    <w:bottom w:val="none" w:sz="0" w:space="0" w:color="auto"/>
                    <w:right w:val="none" w:sz="0" w:space="0" w:color="auto"/>
                  </w:divBdr>
                </w:div>
                <w:div w:id="394472712">
                  <w:marLeft w:val="0"/>
                  <w:marRight w:val="0"/>
                  <w:marTop w:val="0"/>
                  <w:marBottom w:val="0"/>
                  <w:divBdr>
                    <w:top w:val="none" w:sz="0" w:space="0" w:color="auto"/>
                    <w:left w:val="none" w:sz="0" w:space="0" w:color="auto"/>
                    <w:bottom w:val="none" w:sz="0" w:space="0" w:color="auto"/>
                    <w:right w:val="none" w:sz="0" w:space="0" w:color="auto"/>
                  </w:divBdr>
                </w:div>
                <w:div w:id="586888056">
                  <w:marLeft w:val="0"/>
                  <w:marRight w:val="0"/>
                  <w:marTop w:val="0"/>
                  <w:marBottom w:val="0"/>
                  <w:divBdr>
                    <w:top w:val="none" w:sz="0" w:space="0" w:color="auto"/>
                    <w:left w:val="none" w:sz="0" w:space="0" w:color="auto"/>
                    <w:bottom w:val="none" w:sz="0" w:space="0" w:color="auto"/>
                    <w:right w:val="none" w:sz="0" w:space="0" w:color="auto"/>
                  </w:divBdr>
                </w:div>
                <w:div w:id="452864597">
                  <w:marLeft w:val="0"/>
                  <w:marRight w:val="0"/>
                  <w:marTop w:val="0"/>
                  <w:marBottom w:val="0"/>
                  <w:divBdr>
                    <w:top w:val="none" w:sz="0" w:space="0" w:color="auto"/>
                    <w:left w:val="none" w:sz="0" w:space="0" w:color="auto"/>
                    <w:bottom w:val="none" w:sz="0" w:space="0" w:color="auto"/>
                    <w:right w:val="none" w:sz="0" w:space="0" w:color="auto"/>
                  </w:divBdr>
                </w:div>
                <w:div w:id="994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972545">
      <w:bodyDiv w:val="1"/>
      <w:marLeft w:val="0"/>
      <w:marRight w:val="0"/>
      <w:marTop w:val="0"/>
      <w:marBottom w:val="0"/>
      <w:divBdr>
        <w:top w:val="none" w:sz="0" w:space="0" w:color="auto"/>
        <w:left w:val="none" w:sz="0" w:space="0" w:color="auto"/>
        <w:bottom w:val="none" w:sz="0" w:space="0" w:color="auto"/>
        <w:right w:val="none" w:sz="0" w:space="0" w:color="auto"/>
      </w:divBdr>
      <w:divsChild>
        <w:div w:id="1287472636">
          <w:marLeft w:val="0"/>
          <w:marRight w:val="0"/>
          <w:marTop w:val="0"/>
          <w:marBottom w:val="0"/>
          <w:divBdr>
            <w:top w:val="none" w:sz="0" w:space="0" w:color="auto"/>
            <w:left w:val="none" w:sz="0" w:space="0" w:color="auto"/>
            <w:bottom w:val="none" w:sz="0" w:space="0" w:color="auto"/>
            <w:right w:val="none" w:sz="0" w:space="0" w:color="auto"/>
          </w:divBdr>
        </w:div>
        <w:div w:id="1585602243">
          <w:marLeft w:val="0"/>
          <w:marRight w:val="0"/>
          <w:marTop w:val="0"/>
          <w:marBottom w:val="0"/>
          <w:divBdr>
            <w:top w:val="none" w:sz="0" w:space="0" w:color="auto"/>
            <w:left w:val="none" w:sz="0" w:space="0" w:color="auto"/>
            <w:bottom w:val="none" w:sz="0" w:space="0" w:color="auto"/>
            <w:right w:val="none" w:sz="0" w:space="0" w:color="auto"/>
          </w:divBdr>
        </w:div>
        <w:div w:id="2071229035">
          <w:marLeft w:val="0"/>
          <w:marRight w:val="0"/>
          <w:marTop w:val="0"/>
          <w:marBottom w:val="0"/>
          <w:divBdr>
            <w:top w:val="none" w:sz="0" w:space="0" w:color="auto"/>
            <w:left w:val="none" w:sz="0" w:space="0" w:color="auto"/>
            <w:bottom w:val="none" w:sz="0" w:space="0" w:color="auto"/>
            <w:right w:val="none" w:sz="0" w:space="0" w:color="auto"/>
          </w:divBdr>
        </w:div>
        <w:div w:id="590819360">
          <w:marLeft w:val="0"/>
          <w:marRight w:val="0"/>
          <w:marTop w:val="0"/>
          <w:marBottom w:val="0"/>
          <w:divBdr>
            <w:top w:val="none" w:sz="0" w:space="0" w:color="auto"/>
            <w:left w:val="none" w:sz="0" w:space="0" w:color="auto"/>
            <w:bottom w:val="none" w:sz="0" w:space="0" w:color="auto"/>
            <w:right w:val="none" w:sz="0" w:space="0" w:color="auto"/>
          </w:divBdr>
        </w:div>
        <w:div w:id="1305349904">
          <w:marLeft w:val="0"/>
          <w:marRight w:val="0"/>
          <w:marTop w:val="0"/>
          <w:marBottom w:val="0"/>
          <w:divBdr>
            <w:top w:val="none" w:sz="0" w:space="0" w:color="auto"/>
            <w:left w:val="none" w:sz="0" w:space="0" w:color="auto"/>
            <w:bottom w:val="none" w:sz="0" w:space="0" w:color="auto"/>
            <w:right w:val="none" w:sz="0" w:space="0" w:color="auto"/>
          </w:divBdr>
        </w:div>
        <w:div w:id="1432555656">
          <w:marLeft w:val="0"/>
          <w:marRight w:val="0"/>
          <w:marTop w:val="0"/>
          <w:marBottom w:val="0"/>
          <w:divBdr>
            <w:top w:val="none" w:sz="0" w:space="0" w:color="auto"/>
            <w:left w:val="none" w:sz="0" w:space="0" w:color="auto"/>
            <w:bottom w:val="none" w:sz="0" w:space="0" w:color="auto"/>
            <w:right w:val="none" w:sz="0" w:space="0" w:color="auto"/>
          </w:divBdr>
        </w:div>
        <w:div w:id="1212379826">
          <w:marLeft w:val="0"/>
          <w:marRight w:val="0"/>
          <w:marTop w:val="0"/>
          <w:marBottom w:val="0"/>
          <w:divBdr>
            <w:top w:val="none" w:sz="0" w:space="0" w:color="auto"/>
            <w:left w:val="none" w:sz="0" w:space="0" w:color="auto"/>
            <w:bottom w:val="none" w:sz="0" w:space="0" w:color="auto"/>
            <w:right w:val="none" w:sz="0" w:space="0" w:color="auto"/>
          </w:divBdr>
        </w:div>
        <w:div w:id="1013260748">
          <w:marLeft w:val="0"/>
          <w:marRight w:val="0"/>
          <w:marTop w:val="0"/>
          <w:marBottom w:val="0"/>
          <w:divBdr>
            <w:top w:val="none" w:sz="0" w:space="0" w:color="auto"/>
            <w:left w:val="none" w:sz="0" w:space="0" w:color="auto"/>
            <w:bottom w:val="none" w:sz="0" w:space="0" w:color="auto"/>
            <w:right w:val="none" w:sz="0" w:space="0" w:color="auto"/>
          </w:divBdr>
        </w:div>
        <w:div w:id="729495320">
          <w:marLeft w:val="0"/>
          <w:marRight w:val="0"/>
          <w:marTop w:val="0"/>
          <w:marBottom w:val="0"/>
          <w:divBdr>
            <w:top w:val="none" w:sz="0" w:space="0" w:color="auto"/>
            <w:left w:val="none" w:sz="0" w:space="0" w:color="auto"/>
            <w:bottom w:val="none" w:sz="0" w:space="0" w:color="auto"/>
            <w:right w:val="none" w:sz="0" w:space="0" w:color="auto"/>
          </w:divBdr>
        </w:div>
        <w:div w:id="595092771">
          <w:marLeft w:val="0"/>
          <w:marRight w:val="0"/>
          <w:marTop w:val="0"/>
          <w:marBottom w:val="0"/>
          <w:divBdr>
            <w:top w:val="none" w:sz="0" w:space="0" w:color="auto"/>
            <w:left w:val="none" w:sz="0" w:space="0" w:color="auto"/>
            <w:bottom w:val="none" w:sz="0" w:space="0" w:color="auto"/>
            <w:right w:val="none" w:sz="0" w:space="0" w:color="auto"/>
          </w:divBdr>
        </w:div>
        <w:div w:id="653803900">
          <w:marLeft w:val="0"/>
          <w:marRight w:val="0"/>
          <w:marTop w:val="0"/>
          <w:marBottom w:val="0"/>
          <w:divBdr>
            <w:top w:val="none" w:sz="0" w:space="0" w:color="auto"/>
            <w:left w:val="none" w:sz="0" w:space="0" w:color="auto"/>
            <w:bottom w:val="none" w:sz="0" w:space="0" w:color="auto"/>
            <w:right w:val="none" w:sz="0" w:space="0" w:color="auto"/>
          </w:divBdr>
        </w:div>
        <w:div w:id="1593853769">
          <w:marLeft w:val="0"/>
          <w:marRight w:val="0"/>
          <w:marTop w:val="0"/>
          <w:marBottom w:val="0"/>
          <w:divBdr>
            <w:top w:val="none" w:sz="0" w:space="0" w:color="auto"/>
            <w:left w:val="none" w:sz="0" w:space="0" w:color="auto"/>
            <w:bottom w:val="none" w:sz="0" w:space="0" w:color="auto"/>
            <w:right w:val="none" w:sz="0" w:space="0" w:color="auto"/>
          </w:divBdr>
        </w:div>
        <w:div w:id="1385593303">
          <w:marLeft w:val="0"/>
          <w:marRight w:val="0"/>
          <w:marTop w:val="0"/>
          <w:marBottom w:val="0"/>
          <w:divBdr>
            <w:top w:val="none" w:sz="0" w:space="0" w:color="auto"/>
            <w:left w:val="none" w:sz="0" w:space="0" w:color="auto"/>
            <w:bottom w:val="none" w:sz="0" w:space="0" w:color="auto"/>
            <w:right w:val="none" w:sz="0" w:space="0" w:color="auto"/>
          </w:divBdr>
        </w:div>
        <w:div w:id="1255555651">
          <w:marLeft w:val="0"/>
          <w:marRight w:val="0"/>
          <w:marTop w:val="0"/>
          <w:marBottom w:val="0"/>
          <w:divBdr>
            <w:top w:val="none" w:sz="0" w:space="0" w:color="auto"/>
            <w:left w:val="none" w:sz="0" w:space="0" w:color="auto"/>
            <w:bottom w:val="none" w:sz="0" w:space="0" w:color="auto"/>
            <w:right w:val="none" w:sz="0" w:space="0" w:color="auto"/>
          </w:divBdr>
        </w:div>
        <w:div w:id="616372980">
          <w:marLeft w:val="0"/>
          <w:marRight w:val="0"/>
          <w:marTop w:val="0"/>
          <w:marBottom w:val="0"/>
          <w:divBdr>
            <w:top w:val="none" w:sz="0" w:space="0" w:color="auto"/>
            <w:left w:val="none" w:sz="0" w:space="0" w:color="auto"/>
            <w:bottom w:val="none" w:sz="0" w:space="0" w:color="auto"/>
            <w:right w:val="none" w:sz="0" w:space="0" w:color="auto"/>
          </w:divBdr>
        </w:div>
        <w:div w:id="2140145059">
          <w:marLeft w:val="0"/>
          <w:marRight w:val="0"/>
          <w:marTop w:val="0"/>
          <w:marBottom w:val="0"/>
          <w:divBdr>
            <w:top w:val="none" w:sz="0" w:space="0" w:color="auto"/>
            <w:left w:val="none" w:sz="0" w:space="0" w:color="auto"/>
            <w:bottom w:val="none" w:sz="0" w:space="0" w:color="auto"/>
            <w:right w:val="none" w:sz="0" w:space="0" w:color="auto"/>
          </w:divBdr>
        </w:div>
        <w:div w:id="1036155504">
          <w:marLeft w:val="0"/>
          <w:marRight w:val="0"/>
          <w:marTop w:val="0"/>
          <w:marBottom w:val="0"/>
          <w:divBdr>
            <w:top w:val="none" w:sz="0" w:space="0" w:color="auto"/>
            <w:left w:val="none" w:sz="0" w:space="0" w:color="auto"/>
            <w:bottom w:val="none" w:sz="0" w:space="0" w:color="auto"/>
            <w:right w:val="none" w:sz="0" w:space="0" w:color="auto"/>
          </w:divBdr>
        </w:div>
        <w:div w:id="1195120799">
          <w:marLeft w:val="0"/>
          <w:marRight w:val="0"/>
          <w:marTop w:val="0"/>
          <w:marBottom w:val="0"/>
          <w:divBdr>
            <w:top w:val="none" w:sz="0" w:space="0" w:color="auto"/>
            <w:left w:val="none" w:sz="0" w:space="0" w:color="auto"/>
            <w:bottom w:val="none" w:sz="0" w:space="0" w:color="auto"/>
            <w:right w:val="none" w:sz="0" w:space="0" w:color="auto"/>
          </w:divBdr>
        </w:div>
        <w:div w:id="172233271">
          <w:marLeft w:val="0"/>
          <w:marRight w:val="0"/>
          <w:marTop w:val="0"/>
          <w:marBottom w:val="0"/>
          <w:divBdr>
            <w:top w:val="none" w:sz="0" w:space="0" w:color="auto"/>
            <w:left w:val="none" w:sz="0" w:space="0" w:color="auto"/>
            <w:bottom w:val="none" w:sz="0" w:space="0" w:color="auto"/>
            <w:right w:val="none" w:sz="0" w:space="0" w:color="auto"/>
          </w:divBdr>
        </w:div>
      </w:divsChild>
    </w:div>
    <w:div w:id="1319456153">
      <w:bodyDiv w:val="1"/>
      <w:marLeft w:val="0"/>
      <w:marRight w:val="0"/>
      <w:marTop w:val="0"/>
      <w:marBottom w:val="0"/>
      <w:divBdr>
        <w:top w:val="none" w:sz="0" w:space="0" w:color="auto"/>
        <w:left w:val="none" w:sz="0" w:space="0" w:color="auto"/>
        <w:bottom w:val="none" w:sz="0" w:space="0" w:color="auto"/>
        <w:right w:val="none" w:sz="0" w:space="0" w:color="auto"/>
      </w:divBdr>
      <w:divsChild>
        <w:div w:id="702441334">
          <w:marLeft w:val="0"/>
          <w:marRight w:val="0"/>
          <w:marTop w:val="0"/>
          <w:marBottom w:val="0"/>
          <w:divBdr>
            <w:top w:val="none" w:sz="0" w:space="0" w:color="auto"/>
            <w:left w:val="none" w:sz="0" w:space="0" w:color="auto"/>
            <w:bottom w:val="none" w:sz="0" w:space="0" w:color="auto"/>
            <w:right w:val="none" w:sz="0" w:space="0" w:color="auto"/>
          </w:divBdr>
        </w:div>
        <w:div w:id="1276408394">
          <w:marLeft w:val="0"/>
          <w:marRight w:val="0"/>
          <w:marTop w:val="0"/>
          <w:marBottom w:val="0"/>
          <w:divBdr>
            <w:top w:val="none" w:sz="0" w:space="0" w:color="auto"/>
            <w:left w:val="none" w:sz="0" w:space="0" w:color="auto"/>
            <w:bottom w:val="none" w:sz="0" w:space="0" w:color="auto"/>
            <w:right w:val="none" w:sz="0" w:space="0" w:color="auto"/>
          </w:divBdr>
        </w:div>
        <w:div w:id="622074246">
          <w:marLeft w:val="0"/>
          <w:marRight w:val="0"/>
          <w:marTop w:val="0"/>
          <w:marBottom w:val="0"/>
          <w:divBdr>
            <w:top w:val="none" w:sz="0" w:space="0" w:color="auto"/>
            <w:left w:val="none" w:sz="0" w:space="0" w:color="auto"/>
            <w:bottom w:val="none" w:sz="0" w:space="0" w:color="auto"/>
            <w:right w:val="none" w:sz="0" w:space="0" w:color="auto"/>
          </w:divBdr>
        </w:div>
        <w:div w:id="1100879775">
          <w:marLeft w:val="0"/>
          <w:marRight w:val="0"/>
          <w:marTop w:val="0"/>
          <w:marBottom w:val="0"/>
          <w:divBdr>
            <w:top w:val="none" w:sz="0" w:space="0" w:color="auto"/>
            <w:left w:val="none" w:sz="0" w:space="0" w:color="auto"/>
            <w:bottom w:val="none" w:sz="0" w:space="0" w:color="auto"/>
            <w:right w:val="none" w:sz="0" w:space="0" w:color="auto"/>
          </w:divBdr>
        </w:div>
        <w:div w:id="980160740">
          <w:marLeft w:val="0"/>
          <w:marRight w:val="0"/>
          <w:marTop w:val="0"/>
          <w:marBottom w:val="0"/>
          <w:divBdr>
            <w:top w:val="none" w:sz="0" w:space="0" w:color="auto"/>
            <w:left w:val="none" w:sz="0" w:space="0" w:color="auto"/>
            <w:bottom w:val="none" w:sz="0" w:space="0" w:color="auto"/>
            <w:right w:val="none" w:sz="0" w:space="0" w:color="auto"/>
          </w:divBdr>
        </w:div>
        <w:div w:id="394477649">
          <w:marLeft w:val="0"/>
          <w:marRight w:val="0"/>
          <w:marTop w:val="0"/>
          <w:marBottom w:val="0"/>
          <w:divBdr>
            <w:top w:val="none" w:sz="0" w:space="0" w:color="auto"/>
            <w:left w:val="none" w:sz="0" w:space="0" w:color="auto"/>
            <w:bottom w:val="none" w:sz="0" w:space="0" w:color="auto"/>
            <w:right w:val="none" w:sz="0" w:space="0" w:color="auto"/>
          </w:divBdr>
        </w:div>
        <w:div w:id="258754874">
          <w:marLeft w:val="0"/>
          <w:marRight w:val="0"/>
          <w:marTop w:val="0"/>
          <w:marBottom w:val="0"/>
          <w:divBdr>
            <w:top w:val="none" w:sz="0" w:space="0" w:color="auto"/>
            <w:left w:val="none" w:sz="0" w:space="0" w:color="auto"/>
            <w:bottom w:val="none" w:sz="0" w:space="0" w:color="auto"/>
            <w:right w:val="none" w:sz="0" w:space="0" w:color="auto"/>
          </w:divBdr>
        </w:div>
        <w:div w:id="1092551253">
          <w:marLeft w:val="0"/>
          <w:marRight w:val="0"/>
          <w:marTop w:val="0"/>
          <w:marBottom w:val="0"/>
          <w:divBdr>
            <w:top w:val="none" w:sz="0" w:space="0" w:color="auto"/>
            <w:left w:val="none" w:sz="0" w:space="0" w:color="auto"/>
            <w:bottom w:val="none" w:sz="0" w:space="0" w:color="auto"/>
            <w:right w:val="none" w:sz="0" w:space="0" w:color="auto"/>
          </w:divBdr>
        </w:div>
        <w:div w:id="1965038956">
          <w:marLeft w:val="0"/>
          <w:marRight w:val="0"/>
          <w:marTop w:val="0"/>
          <w:marBottom w:val="0"/>
          <w:divBdr>
            <w:top w:val="none" w:sz="0" w:space="0" w:color="auto"/>
            <w:left w:val="none" w:sz="0" w:space="0" w:color="auto"/>
            <w:bottom w:val="none" w:sz="0" w:space="0" w:color="auto"/>
            <w:right w:val="none" w:sz="0" w:space="0" w:color="auto"/>
          </w:divBdr>
        </w:div>
        <w:div w:id="1435397893">
          <w:marLeft w:val="0"/>
          <w:marRight w:val="0"/>
          <w:marTop w:val="0"/>
          <w:marBottom w:val="0"/>
          <w:divBdr>
            <w:top w:val="none" w:sz="0" w:space="0" w:color="auto"/>
            <w:left w:val="none" w:sz="0" w:space="0" w:color="auto"/>
            <w:bottom w:val="none" w:sz="0" w:space="0" w:color="auto"/>
            <w:right w:val="none" w:sz="0" w:space="0" w:color="auto"/>
          </w:divBdr>
        </w:div>
        <w:div w:id="1160581660">
          <w:marLeft w:val="0"/>
          <w:marRight w:val="0"/>
          <w:marTop w:val="0"/>
          <w:marBottom w:val="0"/>
          <w:divBdr>
            <w:top w:val="none" w:sz="0" w:space="0" w:color="auto"/>
            <w:left w:val="none" w:sz="0" w:space="0" w:color="auto"/>
            <w:bottom w:val="none" w:sz="0" w:space="0" w:color="auto"/>
            <w:right w:val="none" w:sz="0" w:space="0" w:color="auto"/>
          </w:divBdr>
        </w:div>
        <w:div w:id="1020862193">
          <w:marLeft w:val="0"/>
          <w:marRight w:val="0"/>
          <w:marTop w:val="0"/>
          <w:marBottom w:val="0"/>
          <w:divBdr>
            <w:top w:val="none" w:sz="0" w:space="0" w:color="auto"/>
            <w:left w:val="none" w:sz="0" w:space="0" w:color="auto"/>
            <w:bottom w:val="none" w:sz="0" w:space="0" w:color="auto"/>
            <w:right w:val="none" w:sz="0" w:space="0" w:color="auto"/>
          </w:divBdr>
        </w:div>
        <w:div w:id="423965184">
          <w:marLeft w:val="0"/>
          <w:marRight w:val="0"/>
          <w:marTop w:val="0"/>
          <w:marBottom w:val="0"/>
          <w:divBdr>
            <w:top w:val="none" w:sz="0" w:space="0" w:color="auto"/>
            <w:left w:val="none" w:sz="0" w:space="0" w:color="auto"/>
            <w:bottom w:val="none" w:sz="0" w:space="0" w:color="auto"/>
            <w:right w:val="none" w:sz="0" w:space="0" w:color="auto"/>
          </w:divBdr>
        </w:div>
        <w:div w:id="1185557404">
          <w:marLeft w:val="0"/>
          <w:marRight w:val="0"/>
          <w:marTop w:val="0"/>
          <w:marBottom w:val="0"/>
          <w:divBdr>
            <w:top w:val="none" w:sz="0" w:space="0" w:color="auto"/>
            <w:left w:val="none" w:sz="0" w:space="0" w:color="auto"/>
            <w:bottom w:val="none" w:sz="0" w:space="0" w:color="auto"/>
            <w:right w:val="none" w:sz="0" w:space="0" w:color="auto"/>
          </w:divBdr>
        </w:div>
        <w:div w:id="490873841">
          <w:marLeft w:val="0"/>
          <w:marRight w:val="0"/>
          <w:marTop w:val="0"/>
          <w:marBottom w:val="0"/>
          <w:divBdr>
            <w:top w:val="none" w:sz="0" w:space="0" w:color="auto"/>
            <w:left w:val="none" w:sz="0" w:space="0" w:color="auto"/>
            <w:bottom w:val="none" w:sz="0" w:space="0" w:color="auto"/>
            <w:right w:val="none" w:sz="0" w:space="0" w:color="auto"/>
          </w:divBdr>
        </w:div>
        <w:div w:id="1911577218">
          <w:marLeft w:val="0"/>
          <w:marRight w:val="0"/>
          <w:marTop w:val="0"/>
          <w:marBottom w:val="0"/>
          <w:divBdr>
            <w:top w:val="none" w:sz="0" w:space="0" w:color="auto"/>
            <w:left w:val="none" w:sz="0" w:space="0" w:color="auto"/>
            <w:bottom w:val="none" w:sz="0" w:space="0" w:color="auto"/>
            <w:right w:val="none" w:sz="0" w:space="0" w:color="auto"/>
          </w:divBdr>
        </w:div>
        <w:div w:id="1486777007">
          <w:marLeft w:val="0"/>
          <w:marRight w:val="0"/>
          <w:marTop w:val="0"/>
          <w:marBottom w:val="0"/>
          <w:divBdr>
            <w:top w:val="none" w:sz="0" w:space="0" w:color="auto"/>
            <w:left w:val="none" w:sz="0" w:space="0" w:color="auto"/>
            <w:bottom w:val="none" w:sz="0" w:space="0" w:color="auto"/>
            <w:right w:val="none" w:sz="0" w:space="0" w:color="auto"/>
          </w:divBdr>
        </w:div>
        <w:div w:id="1533298055">
          <w:marLeft w:val="0"/>
          <w:marRight w:val="0"/>
          <w:marTop w:val="0"/>
          <w:marBottom w:val="0"/>
          <w:divBdr>
            <w:top w:val="none" w:sz="0" w:space="0" w:color="auto"/>
            <w:left w:val="none" w:sz="0" w:space="0" w:color="auto"/>
            <w:bottom w:val="none" w:sz="0" w:space="0" w:color="auto"/>
            <w:right w:val="none" w:sz="0" w:space="0" w:color="auto"/>
          </w:divBdr>
        </w:div>
        <w:div w:id="2049524623">
          <w:marLeft w:val="0"/>
          <w:marRight w:val="0"/>
          <w:marTop w:val="0"/>
          <w:marBottom w:val="0"/>
          <w:divBdr>
            <w:top w:val="none" w:sz="0" w:space="0" w:color="auto"/>
            <w:left w:val="none" w:sz="0" w:space="0" w:color="auto"/>
            <w:bottom w:val="none" w:sz="0" w:space="0" w:color="auto"/>
            <w:right w:val="none" w:sz="0" w:space="0" w:color="auto"/>
          </w:divBdr>
        </w:div>
      </w:divsChild>
    </w:div>
    <w:div w:id="1424572805">
      <w:bodyDiv w:val="1"/>
      <w:marLeft w:val="0"/>
      <w:marRight w:val="0"/>
      <w:marTop w:val="0"/>
      <w:marBottom w:val="0"/>
      <w:divBdr>
        <w:top w:val="none" w:sz="0" w:space="0" w:color="auto"/>
        <w:left w:val="none" w:sz="0" w:space="0" w:color="auto"/>
        <w:bottom w:val="none" w:sz="0" w:space="0" w:color="auto"/>
        <w:right w:val="none" w:sz="0" w:space="0" w:color="auto"/>
      </w:divBdr>
    </w:div>
    <w:div w:id="1426851060">
      <w:bodyDiv w:val="1"/>
      <w:marLeft w:val="0"/>
      <w:marRight w:val="0"/>
      <w:marTop w:val="0"/>
      <w:marBottom w:val="0"/>
      <w:divBdr>
        <w:top w:val="none" w:sz="0" w:space="0" w:color="auto"/>
        <w:left w:val="none" w:sz="0" w:space="0" w:color="auto"/>
        <w:bottom w:val="none" w:sz="0" w:space="0" w:color="auto"/>
        <w:right w:val="none" w:sz="0" w:space="0" w:color="auto"/>
      </w:divBdr>
      <w:divsChild>
        <w:div w:id="751045281">
          <w:marLeft w:val="0"/>
          <w:marRight w:val="0"/>
          <w:marTop w:val="0"/>
          <w:marBottom w:val="0"/>
          <w:divBdr>
            <w:top w:val="none" w:sz="0" w:space="0" w:color="auto"/>
            <w:left w:val="none" w:sz="0" w:space="0" w:color="auto"/>
            <w:bottom w:val="none" w:sz="0" w:space="0" w:color="auto"/>
            <w:right w:val="none" w:sz="0" w:space="0" w:color="auto"/>
          </w:divBdr>
          <w:divsChild>
            <w:div w:id="396443044">
              <w:marLeft w:val="0"/>
              <w:marRight w:val="0"/>
              <w:marTop w:val="0"/>
              <w:marBottom w:val="0"/>
              <w:divBdr>
                <w:top w:val="none" w:sz="0" w:space="0" w:color="auto"/>
                <w:left w:val="none" w:sz="0" w:space="0" w:color="auto"/>
                <w:bottom w:val="none" w:sz="0" w:space="0" w:color="auto"/>
                <w:right w:val="none" w:sz="0" w:space="0" w:color="auto"/>
              </w:divBdr>
            </w:div>
            <w:div w:id="114485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797703">
      <w:bodyDiv w:val="1"/>
      <w:marLeft w:val="0"/>
      <w:marRight w:val="0"/>
      <w:marTop w:val="0"/>
      <w:marBottom w:val="0"/>
      <w:divBdr>
        <w:top w:val="none" w:sz="0" w:space="0" w:color="auto"/>
        <w:left w:val="none" w:sz="0" w:space="0" w:color="auto"/>
        <w:bottom w:val="none" w:sz="0" w:space="0" w:color="auto"/>
        <w:right w:val="none" w:sz="0" w:space="0" w:color="auto"/>
      </w:divBdr>
    </w:div>
    <w:div w:id="1954828017">
      <w:bodyDiv w:val="1"/>
      <w:marLeft w:val="0"/>
      <w:marRight w:val="0"/>
      <w:marTop w:val="0"/>
      <w:marBottom w:val="0"/>
      <w:divBdr>
        <w:top w:val="none" w:sz="0" w:space="0" w:color="auto"/>
        <w:left w:val="none" w:sz="0" w:space="0" w:color="auto"/>
        <w:bottom w:val="none" w:sz="0" w:space="0" w:color="auto"/>
        <w:right w:val="none" w:sz="0" w:space="0" w:color="auto"/>
      </w:divBdr>
    </w:div>
    <w:div w:id="1996109274">
      <w:bodyDiv w:val="1"/>
      <w:marLeft w:val="0"/>
      <w:marRight w:val="0"/>
      <w:marTop w:val="0"/>
      <w:marBottom w:val="0"/>
      <w:divBdr>
        <w:top w:val="none" w:sz="0" w:space="0" w:color="auto"/>
        <w:left w:val="none" w:sz="0" w:space="0" w:color="auto"/>
        <w:bottom w:val="none" w:sz="0" w:space="0" w:color="auto"/>
        <w:right w:val="none" w:sz="0" w:space="0" w:color="auto"/>
      </w:divBdr>
      <w:divsChild>
        <w:div w:id="2130127261">
          <w:marLeft w:val="0"/>
          <w:marRight w:val="0"/>
          <w:marTop w:val="0"/>
          <w:marBottom w:val="0"/>
          <w:divBdr>
            <w:top w:val="none" w:sz="0" w:space="0" w:color="auto"/>
            <w:left w:val="none" w:sz="0" w:space="0" w:color="auto"/>
            <w:bottom w:val="none" w:sz="0" w:space="0" w:color="auto"/>
            <w:right w:val="none" w:sz="0" w:space="0" w:color="auto"/>
          </w:divBdr>
          <w:divsChild>
            <w:div w:id="1347831429">
              <w:marLeft w:val="0"/>
              <w:marRight w:val="0"/>
              <w:marTop w:val="0"/>
              <w:marBottom w:val="0"/>
              <w:divBdr>
                <w:top w:val="none" w:sz="0" w:space="0" w:color="auto"/>
                <w:left w:val="none" w:sz="0" w:space="0" w:color="auto"/>
                <w:bottom w:val="none" w:sz="0" w:space="0" w:color="auto"/>
                <w:right w:val="none" w:sz="0" w:space="0" w:color="auto"/>
              </w:divBdr>
              <w:divsChild>
                <w:div w:id="1027369554">
                  <w:marLeft w:val="0"/>
                  <w:marRight w:val="0"/>
                  <w:marTop w:val="0"/>
                  <w:marBottom w:val="0"/>
                  <w:divBdr>
                    <w:top w:val="none" w:sz="0" w:space="0" w:color="auto"/>
                    <w:left w:val="none" w:sz="0" w:space="0" w:color="auto"/>
                    <w:bottom w:val="none" w:sz="0" w:space="0" w:color="auto"/>
                    <w:right w:val="none" w:sz="0" w:space="0" w:color="auto"/>
                  </w:divBdr>
                </w:div>
                <w:div w:id="392317899">
                  <w:marLeft w:val="0"/>
                  <w:marRight w:val="0"/>
                  <w:marTop w:val="0"/>
                  <w:marBottom w:val="0"/>
                  <w:divBdr>
                    <w:top w:val="none" w:sz="0" w:space="0" w:color="auto"/>
                    <w:left w:val="none" w:sz="0" w:space="0" w:color="auto"/>
                    <w:bottom w:val="none" w:sz="0" w:space="0" w:color="auto"/>
                    <w:right w:val="none" w:sz="0" w:space="0" w:color="auto"/>
                  </w:divBdr>
                </w:div>
                <w:div w:id="16007985">
                  <w:marLeft w:val="0"/>
                  <w:marRight w:val="0"/>
                  <w:marTop w:val="0"/>
                  <w:marBottom w:val="0"/>
                  <w:divBdr>
                    <w:top w:val="none" w:sz="0" w:space="0" w:color="auto"/>
                    <w:left w:val="none" w:sz="0" w:space="0" w:color="auto"/>
                    <w:bottom w:val="none" w:sz="0" w:space="0" w:color="auto"/>
                    <w:right w:val="none" w:sz="0" w:space="0" w:color="auto"/>
                  </w:divBdr>
                </w:div>
                <w:div w:id="642153909">
                  <w:marLeft w:val="0"/>
                  <w:marRight w:val="0"/>
                  <w:marTop w:val="0"/>
                  <w:marBottom w:val="0"/>
                  <w:divBdr>
                    <w:top w:val="none" w:sz="0" w:space="0" w:color="auto"/>
                    <w:left w:val="none" w:sz="0" w:space="0" w:color="auto"/>
                    <w:bottom w:val="none" w:sz="0" w:space="0" w:color="auto"/>
                    <w:right w:val="none" w:sz="0" w:space="0" w:color="auto"/>
                  </w:divBdr>
                </w:div>
                <w:div w:id="1130780110">
                  <w:marLeft w:val="0"/>
                  <w:marRight w:val="0"/>
                  <w:marTop w:val="0"/>
                  <w:marBottom w:val="0"/>
                  <w:divBdr>
                    <w:top w:val="none" w:sz="0" w:space="0" w:color="auto"/>
                    <w:left w:val="none" w:sz="0" w:space="0" w:color="auto"/>
                    <w:bottom w:val="none" w:sz="0" w:space="0" w:color="auto"/>
                    <w:right w:val="none" w:sz="0" w:space="0" w:color="auto"/>
                  </w:divBdr>
                </w:div>
                <w:div w:id="1364087794">
                  <w:marLeft w:val="0"/>
                  <w:marRight w:val="0"/>
                  <w:marTop w:val="0"/>
                  <w:marBottom w:val="0"/>
                  <w:divBdr>
                    <w:top w:val="none" w:sz="0" w:space="0" w:color="auto"/>
                    <w:left w:val="none" w:sz="0" w:space="0" w:color="auto"/>
                    <w:bottom w:val="none" w:sz="0" w:space="0" w:color="auto"/>
                    <w:right w:val="none" w:sz="0" w:space="0" w:color="auto"/>
                  </w:divBdr>
                </w:div>
                <w:div w:id="997347743">
                  <w:marLeft w:val="0"/>
                  <w:marRight w:val="0"/>
                  <w:marTop w:val="0"/>
                  <w:marBottom w:val="0"/>
                  <w:divBdr>
                    <w:top w:val="none" w:sz="0" w:space="0" w:color="auto"/>
                    <w:left w:val="none" w:sz="0" w:space="0" w:color="auto"/>
                    <w:bottom w:val="none" w:sz="0" w:space="0" w:color="auto"/>
                    <w:right w:val="none" w:sz="0" w:space="0" w:color="auto"/>
                  </w:divBdr>
                </w:div>
                <w:div w:id="1134710155">
                  <w:marLeft w:val="0"/>
                  <w:marRight w:val="0"/>
                  <w:marTop w:val="0"/>
                  <w:marBottom w:val="0"/>
                  <w:divBdr>
                    <w:top w:val="none" w:sz="0" w:space="0" w:color="auto"/>
                    <w:left w:val="none" w:sz="0" w:space="0" w:color="auto"/>
                    <w:bottom w:val="none" w:sz="0" w:space="0" w:color="auto"/>
                    <w:right w:val="none" w:sz="0" w:space="0" w:color="auto"/>
                  </w:divBdr>
                </w:div>
                <w:div w:id="205266646">
                  <w:marLeft w:val="0"/>
                  <w:marRight w:val="0"/>
                  <w:marTop w:val="0"/>
                  <w:marBottom w:val="0"/>
                  <w:divBdr>
                    <w:top w:val="none" w:sz="0" w:space="0" w:color="auto"/>
                    <w:left w:val="none" w:sz="0" w:space="0" w:color="auto"/>
                    <w:bottom w:val="none" w:sz="0" w:space="0" w:color="auto"/>
                    <w:right w:val="none" w:sz="0" w:space="0" w:color="auto"/>
                  </w:divBdr>
                </w:div>
                <w:div w:id="74475267">
                  <w:marLeft w:val="0"/>
                  <w:marRight w:val="0"/>
                  <w:marTop w:val="0"/>
                  <w:marBottom w:val="0"/>
                  <w:divBdr>
                    <w:top w:val="none" w:sz="0" w:space="0" w:color="auto"/>
                    <w:left w:val="none" w:sz="0" w:space="0" w:color="auto"/>
                    <w:bottom w:val="none" w:sz="0" w:space="0" w:color="auto"/>
                    <w:right w:val="none" w:sz="0" w:space="0" w:color="auto"/>
                  </w:divBdr>
                </w:div>
                <w:div w:id="1535119959">
                  <w:marLeft w:val="0"/>
                  <w:marRight w:val="0"/>
                  <w:marTop w:val="0"/>
                  <w:marBottom w:val="0"/>
                  <w:divBdr>
                    <w:top w:val="none" w:sz="0" w:space="0" w:color="auto"/>
                    <w:left w:val="none" w:sz="0" w:space="0" w:color="auto"/>
                    <w:bottom w:val="none" w:sz="0" w:space="0" w:color="auto"/>
                    <w:right w:val="none" w:sz="0" w:space="0" w:color="auto"/>
                  </w:divBdr>
                </w:div>
                <w:div w:id="482046702">
                  <w:marLeft w:val="0"/>
                  <w:marRight w:val="0"/>
                  <w:marTop w:val="0"/>
                  <w:marBottom w:val="0"/>
                  <w:divBdr>
                    <w:top w:val="none" w:sz="0" w:space="0" w:color="auto"/>
                    <w:left w:val="none" w:sz="0" w:space="0" w:color="auto"/>
                    <w:bottom w:val="none" w:sz="0" w:space="0" w:color="auto"/>
                    <w:right w:val="none" w:sz="0" w:space="0" w:color="auto"/>
                  </w:divBdr>
                </w:div>
                <w:div w:id="1041397172">
                  <w:marLeft w:val="0"/>
                  <w:marRight w:val="0"/>
                  <w:marTop w:val="0"/>
                  <w:marBottom w:val="0"/>
                  <w:divBdr>
                    <w:top w:val="none" w:sz="0" w:space="0" w:color="auto"/>
                    <w:left w:val="none" w:sz="0" w:space="0" w:color="auto"/>
                    <w:bottom w:val="none" w:sz="0" w:space="0" w:color="auto"/>
                    <w:right w:val="none" w:sz="0" w:space="0" w:color="auto"/>
                  </w:divBdr>
                </w:div>
                <w:div w:id="468137521">
                  <w:marLeft w:val="0"/>
                  <w:marRight w:val="0"/>
                  <w:marTop w:val="0"/>
                  <w:marBottom w:val="0"/>
                  <w:divBdr>
                    <w:top w:val="none" w:sz="0" w:space="0" w:color="auto"/>
                    <w:left w:val="none" w:sz="0" w:space="0" w:color="auto"/>
                    <w:bottom w:val="none" w:sz="0" w:space="0" w:color="auto"/>
                    <w:right w:val="none" w:sz="0" w:space="0" w:color="auto"/>
                  </w:divBdr>
                </w:div>
                <w:div w:id="516043168">
                  <w:marLeft w:val="0"/>
                  <w:marRight w:val="0"/>
                  <w:marTop w:val="0"/>
                  <w:marBottom w:val="0"/>
                  <w:divBdr>
                    <w:top w:val="none" w:sz="0" w:space="0" w:color="auto"/>
                    <w:left w:val="none" w:sz="0" w:space="0" w:color="auto"/>
                    <w:bottom w:val="none" w:sz="0" w:space="0" w:color="auto"/>
                    <w:right w:val="none" w:sz="0" w:space="0" w:color="auto"/>
                  </w:divBdr>
                </w:div>
                <w:div w:id="1544367449">
                  <w:marLeft w:val="0"/>
                  <w:marRight w:val="0"/>
                  <w:marTop w:val="0"/>
                  <w:marBottom w:val="0"/>
                  <w:divBdr>
                    <w:top w:val="none" w:sz="0" w:space="0" w:color="auto"/>
                    <w:left w:val="none" w:sz="0" w:space="0" w:color="auto"/>
                    <w:bottom w:val="none" w:sz="0" w:space="0" w:color="auto"/>
                    <w:right w:val="none" w:sz="0" w:space="0" w:color="auto"/>
                  </w:divBdr>
                </w:div>
                <w:div w:id="944269267">
                  <w:marLeft w:val="0"/>
                  <w:marRight w:val="0"/>
                  <w:marTop w:val="0"/>
                  <w:marBottom w:val="0"/>
                  <w:divBdr>
                    <w:top w:val="none" w:sz="0" w:space="0" w:color="auto"/>
                    <w:left w:val="none" w:sz="0" w:space="0" w:color="auto"/>
                    <w:bottom w:val="none" w:sz="0" w:space="0" w:color="auto"/>
                    <w:right w:val="none" w:sz="0" w:space="0" w:color="auto"/>
                  </w:divBdr>
                </w:div>
                <w:div w:id="990789592">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893547152">
                  <w:marLeft w:val="0"/>
                  <w:marRight w:val="0"/>
                  <w:marTop w:val="0"/>
                  <w:marBottom w:val="0"/>
                  <w:divBdr>
                    <w:top w:val="none" w:sz="0" w:space="0" w:color="auto"/>
                    <w:left w:val="none" w:sz="0" w:space="0" w:color="auto"/>
                    <w:bottom w:val="none" w:sz="0" w:space="0" w:color="auto"/>
                    <w:right w:val="none" w:sz="0" w:space="0" w:color="auto"/>
                  </w:divBdr>
                </w:div>
                <w:div w:id="982348159">
                  <w:marLeft w:val="0"/>
                  <w:marRight w:val="0"/>
                  <w:marTop w:val="0"/>
                  <w:marBottom w:val="0"/>
                  <w:divBdr>
                    <w:top w:val="none" w:sz="0" w:space="0" w:color="auto"/>
                    <w:left w:val="none" w:sz="0" w:space="0" w:color="auto"/>
                    <w:bottom w:val="none" w:sz="0" w:space="0" w:color="auto"/>
                    <w:right w:val="none" w:sz="0" w:space="0" w:color="auto"/>
                  </w:divBdr>
                </w:div>
                <w:div w:id="1192955867">
                  <w:marLeft w:val="0"/>
                  <w:marRight w:val="0"/>
                  <w:marTop w:val="0"/>
                  <w:marBottom w:val="0"/>
                  <w:divBdr>
                    <w:top w:val="none" w:sz="0" w:space="0" w:color="auto"/>
                    <w:left w:val="none" w:sz="0" w:space="0" w:color="auto"/>
                    <w:bottom w:val="none" w:sz="0" w:space="0" w:color="auto"/>
                    <w:right w:val="none" w:sz="0" w:space="0" w:color="auto"/>
                  </w:divBdr>
                </w:div>
                <w:div w:id="1587500935">
                  <w:marLeft w:val="0"/>
                  <w:marRight w:val="0"/>
                  <w:marTop w:val="0"/>
                  <w:marBottom w:val="0"/>
                  <w:divBdr>
                    <w:top w:val="none" w:sz="0" w:space="0" w:color="auto"/>
                    <w:left w:val="none" w:sz="0" w:space="0" w:color="auto"/>
                    <w:bottom w:val="none" w:sz="0" w:space="0" w:color="auto"/>
                    <w:right w:val="none" w:sz="0" w:space="0" w:color="auto"/>
                  </w:divBdr>
                </w:div>
                <w:div w:id="1841460748">
                  <w:marLeft w:val="0"/>
                  <w:marRight w:val="0"/>
                  <w:marTop w:val="0"/>
                  <w:marBottom w:val="0"/>
                  <w:divBdr>
                    <w:top w:val="none" w:sz="0" w:space="0" w:color="auto"/>
                    <w:left w:val="none" w:sz="0" w:space="0" w:color="auto"/>
                    <w:bottom w:val="none" w:sz="0" w:space="0" w:color="auto"/>
                    <w:right w:val="none" w:sz="0" w:space="0" w:color="auto"/>
                  </w:divBdr>
                </w:div>
                <w:div w:id="1711413458">
                  <w:marLeft w:val="0"/>
                  <w:marRight w:val="0"/>
                  <w:marTop w:val="0"/>
                  <w:marBottom w:val="0"/>
                  <w:divBdr>
                    <w:top w:val="none" w:sz="0" w:space="0" w:color="auto"/>
                    <w:left w:val="none" w:sz="0" w:space="0" w:color="auto"/>
                    <w:bottom w:val="none" w:sz="0" w:space="0" w:color="auto"/>
                    <w:right w:val="none" w:sz="0" w:space="0" w:color="auto"/>
                  </w:divBdr>
                </w:div>
                <w:div w:id="1010180298">
                  <w:marLeft w:val="0"/>
                  <w:marRight w:val="0"/>
                  <w:marTop w:val="0"/>
                  <w:marBottom w:val="0"/>
                  <w:divBdr>
                    <w:top w:val="none" w:sz="0" w:space="0" w:color="auto"/>
                    <w:left w:val="none" w:sz="0" w:space="0" w:color="auto"/>
                    <w:bottom w:val="none" w:sz="0" w:space="0" w:color="auto"/>
                    <w:right w:val="none" w:sz="0" w:space="0" w:color="auto"/>
                  </w:divBdr>
                </w:div>
                <w:div w:id="2143496621">
                  <w:marLeft w:val="0"/>
                  <w:marRight w:val="0"/>
                  <w:marTop w:val="0"/>
                  <w:marBottom w:val="0"/>
                  <w:divBdr>
                    <w:top w:val="none" w:sz="0" w:space="0" w:color="auto"/>
                    <w:left w:val="none" w:sz="0" w:space="0" w:color="auto"/>
                    <w:bottom w:val="none" w:sz="0" w:space="0" w:color="auto"/>
                    <w:right w:val="none" w:sz="0" w:space="0" w:color="auto"/>
                  </w:divBdr>
                </w:div>
                <w:div w:id="1874658953">
                  <w:marLeft w:val="0"/>
                  <w:marRight w:val="0"/>
                  <w:marTop w:val="0"/>
                  <w:marBottom w:val="0"/>
                  <w:divBdr>
                    <w:top w:val="none" w:sz="0" w:space="0" w:color="auto"/>
                    <w:left w:val="none" w:sz="0" w:space="0" w:color="auto"/>
                    <w:bottom w:val="none" w:sz="0" w:space="0" w:color="auto"/>
                    <w:right w:val="none" w:sz="0" w:space="0" w:color="auto"/>
                  </w:divBdr>
                </w:div>
                <w:div w:id="823591106">
                  <w:marLeft w:val="0"/>
                  <w:marRight w:val="0"/>
                  <w:marTop w:val="0"/>
                  <w:marBottom w:val="0"/>
                  <w:divBdr>
                    <w:top w:val="none" w:sz="0" w:space="0" w:color="auto"/>
                    <w:left w:val="none" w:sz="0" w:space="0" w:color="auto"/>
                    <w:bottom w:val="none" w:sz="0" w:space="0" w:color="auto"/>
                    <w:right w:val="none" w:sz="0" w:space="0" w:color="auto"/>
                  </w:divBdr>
                </w:div>
                <w:div w:id="215093601">
                  <w:marLeft w:val="0"/>
                  <w:marRight w:val="0"/>
                  <w:marTop w:val="0"/>
                  <w:marBottom w:val="0"/>
                  <w:divBdr>
                    <w:top w:val="none" w:sz="0" w:space="0" w:color="auto"/>
                    <w:left w:val="none" w:sz="0" w:space="0" w:color="auto"/>
                    <w:bottom w:val="none" w:sz="0" w:space="0" w:color="auto"/>
                    <w:right w:val="none" w:sz="0" w:space="0" w:color="auto"/>
                  </w:divBdr>
                </w:div>
                <w:div w:id="1100032276">
                  <w:marLeft w:val="0"/>
                  <w:marRight w:val="0"/>
                  <w:marTop w:val="0"/>
                  <w:marBottom w:val="0"/>
                  <w:divBdr>
                    <w:top w:val="none" w:sz="0" w:space="0" w:color="auto"/>
                    <w:left w:val="none" w:sz="0" w:space="0" w:color="auto"/>
                    <w:bottom w:val="none" w:sz="0" w:space="0" w:color="auto"/>
                    <w:right w:val="none" w:sz="0" w:space="0" w:color="auto"/>
                  </w:divBdr>
                </w:div>
                <w:div w:id="6009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7767596-3425-4564-b67a-f62a2c53bb36" xsi:nil="true"/>
    <lcf76f155ced4ddcb4097134ff3c332f xmlns="c5f20ebd-f2ff-482f-a271-5d31b0daa9a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A86BADE8E262EB4DB369F5BFCA27152F" ma:contentTypeVersion="13" ma:contentTypeDescription="Crear nuevo documento." ma:contentTypeScope="" ma:versionID="da54aad30da6f05b839ec742d222be71">
  <xsd:schema xmlns:xsd="http://www.w3.org/2001/XMLSchema" xmlns:xs="http://www.w3.org/2001/XMLSchema" xmlns:p="http://schemas.microsoft.com/office/2006/metadata/properties" xmlns:ns2="c5f20ebd-f2ff-482f-a271-5d31b0daa9aa" xmlns:ns3="17767596-3425-4564-b67a-f62a2c53bb36" targetNamespace="http://schemas.microsoft.com/office/2006/metadata/properties" ma:root="true" ma:fieldsID="20254e1591e2739bce49e9027983fb93" ns2:_="" ns3:_="">
    <xsd:import namespace="c5f20ebd-f2ff-482f-a271-5d31b0daa9aa"/>
    <xsd:import namespace="17767596-3425-4564-b67a-f62a2c53bb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f20ebd-f2ff-482f-a271-5d31b0daa9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2da93c29-63e2-4927-837e-3d78c684b91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7767596-3425-4564-b67a-f62a2c53bb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dfdc70f-cb87-4508-961d-a68b15089b80}" ma:internalName="TaxCatchAll" ma:showField="CatchAllData" ma:web="17767596-3425-4564-b67a-f62a2c53bb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DCA6E1-4258-41F4-85DB-CE86F9A9D9AF}">
  <ds:schemaRefs>
    <ds:schemaRef ds:uri="http://schemas.microsoft.com/sharepoint/v3/contenttype/forms"/>
  </ds:schemaRefs>
</ds:datastoreItem>
</file>

<file path=customXml/itemProps2.xml><?xml version="1.0" encoding="utf-8"?>
<ds:datastoreItem xmlns:ds="http://schemas.openxmlformats.org/officeDocument/2006/customXml" ds:itemID="{F8279427-C1C3-4269-B78F-1D3E87C6A2DD}">
  <ds:schemaRefs>
    <ds:schemaRef ds:uri="http://schemas.microsoft.com/office/2006/metadata/properties"/>
    <ds:schemaRef ds:uri="http://schemas.microsoft.com/office/infopath/2007/PartnerControls"/>
    <ds:schemaRef ds:uri="17767596-3425-4564-b67a-f62a2c53bb36"/>
    <ds:schemaRef ds:uri="c5f20ebd-f2ff-482f-a271-5d31b0daa9aa"/>
  </ds:schemaRefs>
</ds:datastoreItem>
</file>

<file path=customXml/itemProps3.xml><?xml version="1.0" encoding="utf-8"?>
<ds:datastoreItem xmlns:ds="http://schemas.openxmlformats.org/officeDocument/2006/customXml" ds:itemID="{F391B328-E407-404E-B323-31ADFC8AE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f20ebd-f2ff-482f-a271-5d31b0daa9aa"/>
    <ds:schemaRef ds:uri="17767596-3425-4564-b67a-f62a2c53bb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3059</Words>
  <Characters>16825</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KPMG</Company>
  <LinksUpToDate>false</LinksUpToDate>
  <CharactersWithSpaces>19845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Torres, Viviana A</dc:creator>
  <cp:lastModifiedBy>Dirección Fadaptación</cp:lastModifiedBy>
  <cp:revision>13</cp:revision>
  <cp:lastPrinted>2025-05-12T20:09:00Z</cp:lastPrinted>
  <dcterms:created xsi:type="dcterms:W3CDTF">2026-02-11T15:11:00Z</dcterms:created>
  <dcterms:modified xsi:type="dcterms:W3CDTF">2026-06-12T16:48:00Z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0x010100A86BADE8E262EB4DB369F5BFCA27152F</vt:lpwstr>
  </property>
  <property fmtid="{D5CDD505-2E9C-101B-9397-08002B2CF9AE}" pid="3" name="MediaServiceImageTags">
    <vt:lpwstr/>
  </property>
</Properties>
</file>